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718F" w14:textId="77777777" w:rsidR="00CE3CEB" w:rsidRPr="00B049AF" w:rsidRDefault="00B049AF" w:rsidP="00B049AF">
      <w:pPr>
        <w:pStyle w:val="Kop2"/>
        <w:rPr>
          <w:rFonts w:ascii="MyriadPro-Regular" w:hAnsi="MyriadPro-Regular" w:cs="MyriadPro-Regular"/>
          <w:color w:val="000000"/>
          <w:sz w:val="24"/>
        </w:rPr>
      </w:pPr>
      <w:r w:rsidRPr="00B049AF">
        <w:t>Protocol gebruik herbiciden open akkerland</w:t>
      </w:r>
    </w:p>
    <w:p w14:paraId="477888EF" w14:textId="77777777" w:rsidR="00942872" w:rsidRDefault="00942872" w:rsidP="00B049AF">
      <w:pPr>
        <w:spacing w:after="0"/>
        <w:rPr>
          <w:sz w:val="20"/>
          <w:szCs w:val="20"/>
        </w:rPr>
      </w:pPr>
    </w:p>
    <w:p w14:paraId="655F4EF1" w14:textId="3099D892" w:rsidR="00B049AF" w:rsidRPr="00942872" w:rsidRDefault="00B049AF" w:rsidP="00B049AF">
      <w:pPr>
        <w:spacing w:after="0"/>
        <w:rPr>
          <w:sz w:val="20"/>
          <w:szCs w:val="20"/>
        </w:rPr>
      </w:pPr>
      <w:r w:rsidRPr="00942872">
        <w:rPr>
          <w:sz w:val="20"/>
          <w:szCs w:val="20"/>
        </w:rPr>
        <w:t>Het protocol ‘Gebruik herbiciden in pakketten Open Akkerland’</w:t>
      </w:r>
      <w:r w:rsidR="00E96399">
        <w:rPr>
          <w:sz w:val="20"/>
          <w:szCs w:val="20"/>
        </w:rPr>
        <w:t xml:space="preserve"> </w:t>
      </w:r>
      <w:r w:rsidRPr="00942872">
        <w:rPr>
          <w:sz w:val="20"/>
          <w:szCs w:val="20"/>
        </w:rPr>
        <w:t>bestaat uit onderstaande checklist. Uitgangspunt van het protocol is dat de grootst mogelijke zorgvuldigheid toegepast wordt bij volveldse bespuitingen van herbiciden op percelen met akkervogelpakketten om daarmee het gebruik van herbi</w:t>
      </w:r>
      <w:r w:rsidR="000069F1">
        <w:rPr>
          <w:sz w:val="20"/>
          <w:szCs w:val="20"/>
        </w:rPr>
        <w:t>ciden tot het minimum te beperk</w:t>
      </w:r>
      <w:r w:rsidRPr="00942872">
        <w:rPr>
          <w:sz w:val="20"/>
          <w:szCs w:val="20"/>
        </w:rPr>
        <w:t>en. Daarbij kan aan het volgende gedacht worden:</w:t>
      </w:r>
    </w:p>
    <w:p w14:paraId="14646525" w14:textId="77777777" w:rsidR="00B049AF" w:rsidRPr="00942872" w:rsidRDefault="00B049AF" w:rsidP="00B049AF">
      <w:pPr>
        <w:pStyle w:val="Lijstalinea"/>
        <w:numPr>
          <w:ilvl w:val="0"/>
          <w:numId w:val="7"/>
        </w:numPr>
        <w:spacing w:after="0"/>
        <w:rPr>
          <w:sz w:val="20"/>
          <w:szCs w:val="20"/>
        </w:rPr>
      </w:pPr>
      <w:r w:rsidRPr="00942872">
        <w:rPr>
          <w:sz w:val="20"/>
          <w:szCs w:val="20"/>
        </w:rPr>
        <w:t>Het gebruik van selectieve herbiciden voor specifieke probleemonkruiden;</w:t>
      </w:r>
    </w:p>
    <w:p w14:paraId="6A88FE00" w14:textId="77777777" w:rsidR="00B049AF" w:rsidRPr="00942872" w:rsidRDefault="00B049AF" w:rsidP="00B049AF">
      <w:pPr>
        <w:pStyle w:val="Lijstalinea"/>
        <w:numPr>
          <w:ilvl w:val="0"/>
          <w:numId w:val="7"/>
        </w:numPr>
        <w:spacing w:after="0"/>
        <w:rPr>
          <w:sz w:val="20"/>
          <w:szCs w:val="20"/>
        </w:rPr>
      </w:pPr>
      <w:r w:rsidRPr="00942872">
        <w:rPr>
          <w:sz w:val="20"/>
          <w:szCs w:val="20"/>
        </w:rPr>
        <w:t>Waar mogelijk de bespuiting te beperken tot maximaal 1 x per jaar;</w:t>
      </w:r>
    </w:p>
    <w:p w14:paraId="248543BB" w14:textId="77777777" w:rsidR="00B049AF" w:rsidRPr="00942872" w:rsidRDefault="00B049AF" w:rsidP="00B049AF">
      <w:pPr>
        <w:pStyle w:val="Lijstalinea"/>
        <w:numPr>
          <w:ilvl w:val="0"/>
          <w:numId w:val="7"/>
        </w:numPr>
        <w:spacing w:after="0"/>
        <w:rPr>
          <w:sz w:val="20"/>
          <w:szCs w:val="20"/>
        </w:rPr>
      </w:pPr>
      <w:r w:rsidRPr="00942872">
        <w:rPr>
          <w:sz w:val="20"/>
          <w:szCs w:val="20"/>
        </w:rPr>
        <w:t>Het toepassen van ‘best-practices’ bij het aanleggen en beheren van de maatregelen waardoor bespuitingen daadwerkelijk tot het minimum beperkt kunnen worden. Bij best-practices valt te denken aan de voorbereidende grondbewerkingen, mengsel, zaaitijdstip, maaibeheer etc. Het collectief neemt hier in het voortouw door de best-practices te communiceren naar de deelnemers en met de deelnemers te evalueren;</w:t>
      </w:r>
    </w:p>
    <w:p w14:paraId="27842ED5" w14:textId="77777777" w:rsidR="00B049AF" w:rsidRPr="00942872" w:rsidRDefault="00B049AF" w:rsidP="00B049AF">
      <w:pPr>
        <w:spacing w:after="0"/>
        <w:rPr>
          <w:sz w:val="20"/>
          <w:szCs w:val="20"/>
        </w:rPr>
      </w:pPr>
      <w:r w:rsidRPr="00942872">
        <w:rPr>
          <w:sz w:val="20"/>
          <w:szCs w:val="20"/>
        </w:rPr>
        <w:t>Het collectief evalueert na 3 jaar de werking van onderstaande checklist.</w:t>
      </w:r>
    </w:p>
    <w:p w14:paraId="15056950" w14:textId="77777777" w:rsidR="00B049AF" w:rsidRDefault="00B049AF" w:rsidP="00B049AF">
      <w:r>
        <w:rPr>
          <w:noProof/>
        </w:rPr>
        <mc:AlternateContent>
          <mc:Choice Requires="wps">
            <w:drawing>
              <wp:anchor distT="0" distB="0" distL="114300" distR="114300" simplePos="0" relativeHeight="251661312" behindDoc="0" locked="0" layoutInCell="1" allowOverlap="1" wp14:anchorId="4F29F3E5" wp14:editId="177E75DB">
                <wp:simplePos x="0" y="0"/>
                <wp:positionH relativeFrom="column">
                  <wp:posOffset>-14555</wp:posOffset>
                </wp:positionH>
                <wp:positionV relativeFrom="paragraph">
                  <wp:posOffset>111862</wp:posOffset>
                </wp:positionV>
                <wp:extent cx="5362041" cy="21945"/>
                <wp:effectExtent l="38100" t="38100" r="67310" b="92710"/>
                <wp:wrapNone/>
                <wp:docPr id="10" name="Rechte verbindingslijn 10"/>
                <wp:cNvGraphicFramePr/>
                <a:graphic xmlns:a="http://schemas.openxmlformats.org/drawingml/2006/main">
                  <a:graphicData uri="http://schemas.microsoft.com/office/word/2010/wordprocessingShape">
                    <wps:wsp>
                      <wps:cNvCnPr/>
                      <wps:spPr>
                        <a:xfrm flipV="1">
                          <a:off x="0" y="0"/>
                          <a:ext cx="5362041" cy="21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476718" id="Rechte verbindingslijn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8.8pt" to="421.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" strokecolor="#0075bc [3204]" strokeweight="2pt">
                <v:shadow on="t" color="black" opacity="24903f" origin=",.5" offset="0,.55556mm"/>
              </v:line>
            </w:pict>
          </mc:Fallback>
        </mc:AlternateContent>
      </w:r>
    </w:p>
    <w:p w14:paraId="0BA5E3EE" w14:textId="77777777" w:rsidR="00B049AF" w:rsidRPr="009C2022" w:rsidRDefault="00B049AF" w:rsidP="00942872">
      <w:pPr>
        <w:pStyle w:val="KOP3"/>
        <w:spacing w:after="240"/>
        <w:rPr>
          <w:lang w:val="nl-NL"/>
        </w:rPr>
      </w:pPr>
      <w:r w:rsidRPr="009C2022">
        <w:rPr>
          <w:lang w:val="nl-NL"/>
        </w:rPr>
        <w:t>Bedrijfsgegevens</w:t>
      </w:r>
    </w:p>
    <w:p w14:paraId="7625C7F9" w14:textId="77777777" w:rsidR="00B049AF" w:rsidRPr="00942872" w:rsidRDefault="00B049AF" w:rsidP="00B049AF">
      <w:pPr>
        <w:spacing w:after="0"/>
        <w:rPr>
          <w:sz w:val="20"/>
          <w:szCs w:val="20"/>
        </w:rPr>
      </w:pPr>
      <w:r w:rsidRPr="00942872">
        <w:rPr>
          <w:sz w:val="20"/>
          <w:szCs w:val="20"/>
        </w:rPr>
        <w:t xml:space="preserve">Naam: </w:t>
      </w:r>
    </w:p>
    <w:p w14:paraId="2275833C" w14:textId="77777777" w:rsidR="00B049AF" w:rsidRPr="00942872" w:rsidRDefault="00B049AF" w:rsidP="00B049AF">
      <w:pPr>
        <w:spacing w:after="0"/>
        <w:rPr>
          <w:sz w:val="20"/>
          <w:szCs w:val="20"/>
        </w:rPr>
      </w:pPr>
      <w:r w:rsidRPr="00942872">
        <w:rPr>
          <w:sz w:val="20"/>
          <w:szCs w:val="20"/>
        </w:rPr>
        <w:t>Adres:</w:t>
      </w:r>
    </w:p>
    <w:p w14:paraId="11385E4E" w14:textId="77777777" w:rsidR="00B049AF" w:rsidRPr="00942872" w:rsidRDefault="00B049AF" w:rsidP="00B049AF">
      <w:pPr>
        <w:spacing w:after="0"/>
        <w:rPr>
          <w:sz w:val="20"/>
          <w:szCs w:val="20"/>
        </w:rPr>
      </w:pPr>
      <w:r w:rsidRPr="00942872">
        <w:rPr>
          <w:sz w:val="20"/>
          <w:szCs w:val="20"/>
        </w:rPr>
        <w:t>Woonplaats:</w:t>
      </w:r>
    </w:p>
    <w:p w14:paraId="3A869115" w14:textId="6105AA18" w:rsidR="00B049AF" w:rsidRPr="00942872" w:rsidRDefault="00827B45" w:rsidP="00B049AF">
      <w:pPr>
        <w:spacing w:after="0"/>
        <w:rPr>
          <w:sz w:val="20"/>
          <w:szCs w:val="20"/>
        </w:rPr>
      </w:pPr>
      <w:r w:rsidRPr="00942872">
        <w:rPr>
          <w:sz w:val="20"/>
          <w:szCs w:val="20"/>
        </w:rPr>
        <w:t>Tel.nr:</w:t>
      </w:r>
    </w:p>
    <w:p w14:paraId="315B37B5" w14:textId="4396DC5C" w:rsidR="00827B45" w:rsidRPr="00942872" w:rsidRDefault="00827B45" w:rsidP="00B049AF">
      <w:pPr>
        <w:spacing w:after="0"/>
        <w:rPr>
          <w:sz w:val="20"/>
          <w:szCs w:val="20"/>
        </w:rPr>
      </w:pPr>
      <w:r w:rsidRPr="00942872">
        <w:rPr>
          <w:sz w:val="20"/>
          <w:szCs w:val="20"/>
        </w:rPr>
        <w:t xml:space="preserve">Email: </w:t>
      </w:r>
    </w:p>
    <w:p w14:paraId="577895B0" w14:textId="77777777" w:rsidR="00B049AF" w:rsidRPr="00942872" w:rsidRDefault="00B049AF" w:rsidP="00B049AF">
      <w:pPr>
        <w:spacing w:after="0"/>
        <w:rPr>
          <w:sz w:val="20"/>
          <w:szCs w:val="20"/>
        </w:rPr>
      </w:pPr>
      <w:r w:rsidRPr="00942872">
        <w:rPr>
          <w:sz w:val="20"/>
          <w:szCs w:val="20"/>
        </w:rPr>
        <w:t>KvK nummer:</w:t>
      </w:r>
    </w:p>
    <w:p w14:paraId="48137095" w14:textId="77777777" w:rsidR="00B049AF" w:rsidRDefault="00B049AF" w:rsidP="00D377A8"/>
    <w:p w14:paraId="2CD2D055" w14:textId="77777777" w:rsidR="00B049AF" w:rsidRDefault="00B049AF" w:rsidP="00942872">
      <w:pPr>
        <w:pStyle w:val="KOP3"/>
        <w:spacing w:after="240"/>
      </w:pPr>
      <w:r>
        <w:t>1. Perceelskeuze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567"/>
        <w:gridCol w:w="641"/>
      </w:tblGrid>
      <w:tr w:rsidR="00827B45" w:rsidRPr="008C3185" w14:paraId="157202A1" w14:textId="77777777" w:rsidTr="00942872">
        <w:tc>
          <w:tcPr>
            <w:tcW w:w="567" w:type="dxa"/>
          </w:tcPr>
          <w:p w14:paraId="2E8F1C4E" w14:textId="77777777" w:rsidR="00827B45" w:rsidRPr="008C3185" w:rsidRDefault="00827B45" w:rsidP="00827B45">
            <w:pPr>
              <w:rPr>
                <w:sz w:val="16"/>
                <w:szCs w:val="16"/>
              </w:rPr>
            </w:pPr>
            <w:r w:rsidRPr="008C3185">
              <w:rPr>
                <w:sz w:val="16"/>
                <w:szCs w:val="16"/>
              </w:rPr>
              <w:t>1</w:t>
            </w:r>
          </w:p>
        </w:tc>
        <w:tc>
          <w:tcPr>
            <w:tcW w:w="6521" w:type="dxa"/>
          </w:tcPr>
          <w:p w14:paraId="433DA47E" w14:textId="77777777" w:rsidR="00827B45" w:rsidRPr="008C3185" w:rsidRDefault="00827B45" w:rsidP="00827B45">
            <w:pPr>
              <w:rPr>
                <w:sz w:val="16"/>
                <w:szCs w:val="16"/>
              </w:rPr>
            </w:pPr>
            <w:r w:rsidRPr="008C3185">
              <w:rPr>
                <w:sz w:val="16"/>
                <w:szCs w:val="16"/>
              </w:rPr>
              <w:t>Perceel bestaat uit bouwland</w:t>
            </w:r>
          </w:p>
        </w:tc>
        <w:tc>
          <w:tcPr>
            <w:tcW w:w="567" w:type="dxa"/>
          </w:tcPr>
          <w:p w14:paraId="2EDC4C8B" w14:textId="5DAE8562"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54713102" w14:textId="0B3FE3A9"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1C945663" w14:textId="77777777" w:rsidTr="00942872">
        <w:tc>
          <w:tcPr>
            <w:tcW w:w="567" w:type="dxa"/>
          </w:tcPr>
          <w:p w14:paraId="51DB995A" w14:textId="77777777" w:rsidR="00827B45" w:rsidRPr="008C3185" w:rsidRDefault="00827B45" w:rsidP="00827B45">
            <w:pPr>
              <w:rPr>
                <w:sz w:val="16"/>
                <w:szCs w:val="16"/>
              </w:rPr>
            </w:pPr>
            <w:r w:rsidRPr="008C3185">
              <w:rPr>
                <w:sz w:val="16"/>
                <w:szCs w:val="16"/>
              </w:rPr>
              <w:t>1.1</w:t>
            </w:r>
          </w:p>
        </w:tc>
        <w:tc>
          <w:tcPr>
            <w:tcW w:w="6521" w:type="dxa"/>
          </w:tcPr>
          <w:p w14:paraId="7096FABE" w14:textId="77777777" w:rsidR="00827B45" w:rsidRPr="008C3185" w:rsidRDefault="00827B45" w:rsidP="00827B45">
            <w:pPr>
              <w:rPr>
                <w:sz w:val="16"/>
                <w:szCs w:val="16"/>
              </w:rPr>
            </w:pPr>
            <w:r w:rsidRPr="008C3185">
              <w:rPr>
                <w:sz w:val="16"/>
                <w:szCs w:val="16"/>
              </w:rPr>
              <w:t>Perceel kent in jaren voorafgaand normale gewasrotatie en landbouwkundig beheer</w:t>
            </w:r>
          </w:p>
        </w:tc>
        <w:tc>
          <w:tcPr>
            <w:tcW w:w="567" w:type="dxa"/>
          </w:tcPr>
          <w:p w14:paraId="6B1E3E30"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02449853"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1A6D603A" w14:textId="77777777" w:rsidTr="00942872">
        <w:tc>
          <w:tcPr>
            <w:tcW w:w="567" w:type="dxa"/>
          </w:tcPr>
          <w:p w14:paraId="01C2CA38" w14:textId="77777777" w:rsidR="00827B45" w:rsidRPr="008C3185" w:rsidRDefault="00827B45" w:rsidP="00827B45">
            <w:pPr>
              <w:rPr>
                <w:sz w:val="16"/>
                <w:szCs w:val="16"/>
              </w:rPr>
            </w:pPr>
            <w:r w:rsidRPr="008C3185">
              <w:rPr>
                <w:sz w:val="16"/>
                <w:szCs w:val="16"/>
              </w:rPr>
              <w:t>1.2</w:t>
            </w:r>
          </w:p>
        </w:tc>
        <w:tc>
          <w:tcPr>
            <w:tcW w:w="6521" w:type="dxa"/>
          </w:tcPr>
          <w:p w14:paraId="28D47DF1" w14:textId="77777777" w:rsidR="00827B45" w:rsidRPr="008C3185" w:rsidRDefault="00827B45" w:rsidP="00827B45">
            <w:pPr>
              <w:rPr>
                <w:sz w:val="16"/>
                <w:szCs w:val="16"/>
              </w:rPr>
            </w:pPr>
            <w:r w:rsidRPr="008C3185">
              <w:rPr>
                <w:sz w:val="16"/>
                <w:szCs w:val="16"/>
              </w:rPr>
              <w:t>Onkruidbestrijding heeft in voorafgaande jaren op gangbare wijze plaatsgevonden</w:t>
            </w:r>
          </w:p>
        </w:tc>
        <w:tc>
          <w:tcPr>
            <w:tcW w:w="567" w:type="dxa"/>
          </w:tcPr>
          <w:p w14:paraId="7AF057D9"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716713BE"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2BE24DDA" w14:textId="77777777" w:rsidTr="00942872">
        <w:tc>
          <w:tcPr>
            <w:tcW w:w="567" w:type="dxa"/>
          </w:tcPr>
          <w:p w14:paraId="711162D0" w14:textId="77777777" w:rsidR="00827B45" w:rsidRPr="008C3185" w:rsidRDefault="00827B45" w:rsidP="00827B45">
            <w:pPr>
              <w:rPr>
                <w:sz w:val="16"/>
                <w:szCs w:val="16"/>
              </w:rPr>
            </w:pPr>
            <w:r w:rsidRPr="008C3185">
              <w:rPr>
                <w:sz w:val="16"/>
                <w:szCs w:val="16"/>
              </w:rPr>
              <w:t>1.3</w:t>
            </w:r>
          </w:p>
        </w:tc>
        <w:tc>
          <w:tcPr>
            <w:tcW w:w="6521" w:type="dxa"/>
          </w:tcPr>
          <w:p w14:paraId="4308CC49" w14:textId="60E79731" w:rsidR="00827B45" w:rsidRPr="008C3185" w:rsidRDefault="00827B45" w:rsidP="00827B45">
            <w:pPr>
              <w:rPr>
                <w:sz w:val="16"/>
                <w:szCs w:val="16"/>
              </w:rPr>
            </w:pPr>
            <w:r>
              <w:rPr>
                <w:sz w:val="16"/>
                <w:szCs w:val="16"/>
              </w:rPr>
              <w:t>Perceel kent normale onkruiddruk</w:t>
            </w:r>
          </w:p>
        </w:tc>
        <w:tc>
          <w:tcPr>
            <w:tcW w:w="567" w:type="dxa"/>
          </w:tcPr>
          <w:p w14:paraId="4391D6C6"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4CE943FE"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5841F6F2" w14:textId="77777777" w:rsidTr="00942872">
        <w:tc>
          <w:tcPr>
            <w:tcW w:w="567" w:type="dxa"/>
          </w:tcPr>
          <w:p w14:paraId="23D17139" w14:textId="77777777" w:rsidR="00827B45" w:rsidRPr="008C3185" w:rsidRDefault="00827B45" w:rsidP="00827B45">
            <w:pPr>
              <w:rPr>
                <w:sz w:val="16"/>
                <w:szCs w:val="16"/>
              </w:rPr>
            </w:pPr>
            <w:r w:rsidRPr="008C3185">
              <w:rPr>
                <w:sz w:val="16"/>
                <w:szCs w:val="16"/>
              </w:rPr>
              <w:t>1.4</w:t>
            </w:r>
          </w:p>
        </w:tc>
        <w:tc>
          <w:tcPr>
            <w:tcW w:w="6521" w:type="dxa"/>
          </w:tcPr>
          <w:p w14:paraId="34F1670F" w14:textId="49A11D65" w:rsidR="00827B45" w:rsidRPr="008C3185" w:rsidRDefault="00827B45" w:rsidP="00827B45">
            <w:pPr>
              <w:rPr>
                <w:sz w:val="16"/>
                <w:szCs w:val="16"/>
              </w:rPr>
            </w:pPr>
            <w:r>
              <w:rPr>
                <w:sz w:val="16"/>
                <w:szCs w:val="16"/>
              </w:rPr>
              <w:t>Op perceel is in de twee jaar voorafgaand geen grond van buitenaf aangevoerd dat afkomstig is van slootkanten of braakliggend terrein</w:t>
            </w:r>
          </w:p>
        </w:tc>
        <w:tc>
          <w:tcPr>
            <w:tcW w:w="567" w:type="dxa"/>
          </w:tcPr>
          <w:p w14:paraId="2C0B6BA3"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4D2D271A"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7EB131DE" w14:textId="77777777" w:rsidTr="00942872">
        <w:tc>
          <w:tcPr>
            <w:tcW w:w="567" w:type="dxa"/>
          </w:tcPr>
          <w:p w14:paraId="028424FD" w14:textId="3BECBD94" w:rsidR="00827B45" w:rsidRPr="008C3185" w:rsidRDefault="00827B45" w:rsidP="00827B45">
            <w:pPr>
              <w:rPr>
                <w:sz w:val="16"/>
                <w:szCs w:val="16"/>
              </w:rPr>
            </w:pPr>
          </w:p>
        </w:tc>
        <w:tc>
          <w:tcPr>
            <w:tcW w:w="6521" w:type="dxa"/>
          </w:tcPr>
          <w:p w14:paraId="228BC2C5" w14:textId="77777777" w:rsidR="00827B45" w:rsidRPr="008C3185" w:rsidRDefault="00827B45" w:rsidP="00827B45">
            <w:pPr>
              <w:rPr>
                <w:sz w:val="16"/>
                <w:szCs w:val="16"/>
              </w:rPr>
            </w:pPr>
          </w:p>
        </w:tc>
        <w:tc>
          <w:tcPr>
            <w:tcW w:w="567" w:type="dxa"/>
          </w:tcPr>
          <w:p w14:paraId="66BBD6A2" w14:textId="023B670B" w:rsidR="00827B45" w:rsidRPr="008C3185" w:rsidRDefault="00827B45" w:rsidP="00827B45">
            <w:pPr>
              <w:rPr>
                <w:sz w:val="16"/>
                <w:szCs w:val="16"/>
              </w:rPr>
            </w:pPr>
          </w:p>
        </w:tc>
        <w:tc>
          <w:tcPr>
            <w:tcW w:w="641" w:type="dxa"/>
          </w:tcPr>
          <w:p w14:paraId="4F25F83E" w14:textId="680E28AD" w:rsidR="00827B45" w:rsidRPr="008C3185" w:rsidRDefault="00827B45" w:rsidP="00827B45">
            <w:pPr>
              <w:rPr>
                <w:sz w:val="16"/>
                <w:szCs w:val="16"/>
              </w:rPr>
            </w:pPr>
          </w:p>
        </w:tc>
      </w:tr>
    </w:tbl>
    <w:p w14:paraId="6ED31F8F" w14:textId="63F50D8F" w:rsidR="00B049AF" w:rsidRDefault="009C2022" w:rsidP="00942872">
      <w:pPr>
        <w:pStyle w:val="KOP3"/>
        <w:spacing w:after="240"/>
      </w:pPr>
      <w:r>
        <w:t>2. zaadmengsel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567"/>
        <w:gridCol w:w="641"/>
      </w:tblGrid>
      <w:tr w:rsidR="00827B45" w:rsidRPr="008C3185" w14:paraId="45B366A5" w14:textId="77777777" w:rsidTr="00942872">
        <w:tc>
          <w:tcPr>
            <w:tcW w:w="567" w:type="dxa"/>
          </w:tcPr>
          <w:p w14:paraId="346EB25A" w14:textId="6E17307A" w:rsidR="00827B45" w:rsidRPr="008C3185" w:rsidRDefault="00827B45" w:rsidP="00827B45">
            <w:pPr>
              <w:rPr>
                <w:sz w:val="16"/>
                <w:szCs w:val="16"/>
              </w:rPr>
            </w:pPr>
            <w:r>
              <w:rPr>
                <w:sz w:val="16"/>
                <w:szCs w:val="16"/>
              </w:rPr>
              <w:t>2</w:t>
            </w:r>
          </w:p>
        </w:tc>
        <w:tc>
          <w:tcPr>
            <w:tcW w:w="6521" w:type="dxa"/>
          </w:tcPr>
          <w:p w14:paraId="15BCF4D9" w14:textId="3AF012C9" w:rsidR="00827B45" w:rsidRPr="008C3185" w:rsidRDefault="00827B45" w:rsidP="00827B45">
            <w:pPr>
              <w:rPr>
                <w:sz w:val="16"/>
                <w:szCs w:val="16"/>
              </w:rPr>
            </w:pPr>
            <w:r>
              <w:rPr>
                <w:sz w:val="16"/>
                <w:szCs w:val="16"/>
              </w:rPr>
              <w:t>Er is uitsluitend zaad gebruikt dat voorgeschreven en/of geleverd is door het collectief</w:t>
            </w:r>
          </w:p>
        </w:tc>
        <w:tc>
          <w:tcPr>
            <w:tcW w:w="567" w:type="dxa"/>
          </w:tcPr>
          <w:p w14:paraId="0D09ED9F" w14:textId="7AE747B5"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50ED967F" w14:textId="15B6F753"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0060AA21" w14:textId="77777777" w:rsidTr="00942872">
        <w:tc>
          <w:tcPr>
            <w:tcW w:w="567" w:type="dxa"/>
          </w:tcPr>
          <w:p w14:paraId="0E759FFC" w14:textId="0AAB9E4D" w:rsidR="00827B45" w:rsidRPr="008C3185" w:rsidRDefault="00827B45" w:rsidP="00827B45">
            <w:pPr>
              <w:rPr>
                <w:sz w:val="16"/>
                <w:szCs w:val="16"/>
              </w:rPr>
            </w:pPr>
            <w:r>
              <w:rPr>
                <w:sz w:val="16"/>
                <w:szCs w:val="16"/>
              </w:rPr>
              <w:t>2</w:t>
            </w:r>
            <w:r w:rsidRPr="008C3185">
              <w:rPr>
                <w:sz w:val="16"/>
                <w:szCs w:val="16"/>
              </w:rPr>
              <w:t>.1</w:t>
            </w:r>
          </w:p>
        </w:tc>
        <w:tc>
          <w:tcPr>
            <w:tcW w:w="6521" w:type="dxa"/>
          </w:tcPr>
          <w:p w14:paraId="51874A6E" w14:textId="3A4E656A" w:rsidR="00827B45" w:rsidRPr="008C3185" w:rsidRDefault="00827B45" w:rsidP="00827B45">
            <w:pPr>
              <w:rPr>
                <w:sz w:val="16"/>
                <w:szCs w:val="16"/>
              </w:rPr>
            </w:pPr>
            <w:r>
              <w:rPr>
                <w:sz w:val="16"/>
                <w:szCs w:val="16"/>
              </w:rPr>
              <w:t>De door het collectief voorgeschreven hoeveelheid zaaizaad is gebruikt</w:t>
            </w:r>
          </w:p>
        </w:tc>
        <w:tc>
          <w:tcPr>
            <w:tcW w:w="567" w:type="dxa"/>
          </w:tcPr>
          <w:p w14:paraId="4E3F4D87"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6D8E1FA3"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2A788FD9" w14:textId="77777777" w:rsidTr="00942872">
        <w:tc>
          <w:tcPr>
            <w:tcW w:w="567" w:type="dxa"/>
          </w:tcPr>
          <w:p w14:paraId="176B557C" w14:textId="74E4ABB0" w:rsidR="00827B45" w:rsidRPr="008C3185" w:rsidRDefault="00827B45" w:rsidP="00827B45">
            <w:pPr>
              <w:rPr>
                <w:sz w:val="16"/>
                <w:szCs w:val="16"/>
              </w:rPr>
            </w:pPr>
            <w:r>
              <w:rPr>
                <w:sz w:val="16"/>
                <w:szCs w:val="16"/>
              </w:rPr>
              <w:t>2</w:t>
            </w:r>
            <w:r w:rsidRPr="008C3185">
              <w:rPr>
                <w:sz w:val="16"/>
                <w:szCs w:val="16"/>
              </w:rPr>
              <w:t>.2</w:t>
            </w:r>
          </w:p>
        </w:tc>
        <w:tc>
          <w:tcPr>
            <w:tcW w:w="6521" w:type="dxa"/>
          </w:tcPr>
          <w:p w14:paraId="0BBB30F2" w14:textId="128E8161" w:rsidR="00827B45" w:rsidRPr="008C3185" w:rsidRDefault="00827B45" w:rsidP="00827B45">
            <w:pPr>
              <w:rPr>
                <w:sz w:val="16"/>
                <w:szCs w:val="16"/>
              </w:rPr>
            </w:pPr>
            <w:r>
              <w:rPr>
                <w:sz w:val="16"/>
                <w:szCs w:val="16"/>
              </w:rPr>
              <w:t>Indien dit om wat voor reden dan ook niet is gebeurt, is het collectief daarvan in kennis gesteld</w:t>
            </w:r>
          </w:p>
        </w:tc>
        <w:tc>
          <w:tcPr>
            <w:tcW w:w="567" w:type="dxa"/>
          </w:tcPr>
          <w:p w14:paraId="27516CEB"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79CC3775"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0103FDCA" w14:textId="77777777" w:rsidTr="00942872">
        <w:tc>
          <w:tcPr>
            <w:tcW w:w="567" w:type="dxa"/>
          </w:tcPr>
          <w:p w14:paraId="6E33338C" w14:textId="039B763A" w:rsidR="00827B45" w:rsidRPr="008C3185" w:rsidRDefault="00827B45" w:rsidP="00827B45">
            <w:pPr>
              <w:rPr>
                <w:sz w:val="16"/>
                <w:szCs w:val="16"/>
              </w:rPr>
            </w:pPr>
            <w:r>
              <w:rPr>
                <w:sz w:val="16"/>
                <w:szCs w:val="16"/>
              </w:rPr>
              <w:t>2</w:t>
            </w:r>
            <w:r w:rsidRPr="008C3185">
              <w:rPr>
                <w:sz w:val="16"/>
                <w:szCs w:val="16"/>
              </w:rPr>
              <w:t>.3</w:t>
            </w:r>
          </w:p>
        </w:tc>
        <w:tc>
          <w:tcPr>
            <w:tcW w:w="6521" w:type="dxa"/>
          </w:tcPr>
          <w:p w14:paraId="3D4D7925" w14:textId="41835E73" w:rsidR="00827B45" w:rsidRPr="008C3185" w:rsidRDefault="00827B45" w:rsidP="00827B45">
            <w:pPr>
              <w:rPr>
                <w:sz w:val="16"/>
                <w:szCs w:val="16"/>
              </w:rPr>
            </w:pPr>
            <w:r>
              <w:rPr>
                <w:sz w:val="16"/>
                <w:szCs w:val="16"/>
              </w:rPr>
              <w:t>Indien er overgezaaid is (verstuiving/vorst) is dit aan het collectief gemeld</w:t>
            </w:r>
          </w:p>
        </w:tc>
        <w:tc>
          <w:tcPr>
            <w:tcW w:w="567" w:type="dxa"/>
          </w:tcPr>
          <w:p w14:paraId="602D60DF"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47EA4272"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551F4CD3" w14:textId="77777777" w:rsidTr="00942872">
        <w:tc>
          <w:tcPr>
            <w:tcW w:w="567" w:type="dxa"/>
          </w:tcPr>
          <w:p w14:paraId="112BD0DA" w14:textId="7E134923" w:rsidR="00827B45" w:rsidRPr="008C3185" w:rsidRDefault="00827B45" w:rsidP="00827B45">
            <w:pPr>
              <w:rPr>
                <w:sz w:val="16"/>
                <w:szCs w:val="16"/>
              </w:rPr>
            </w:pPr>
            <w:r>
              <w:rPr>
                <w:sz w:val="16"/>
                <w:szCs w:val="16"/>
              </w:rPr>
              <w:t>2</w:t>
            </w:r>
            <w:r w:rsidRPr="008C3185">
              <w:rPr>
                <w:sz w:val="16"/>
                <w:szCs w:val="16"/>
              </w:rPr>
              <w:t>.4</w:t>
            </w:r>
          </w:p>
        </w:tc>
        <w:tc>
          <w:tcPr>
            <w:tcW w:w="6521" w:type="dxa"/>
          </w:tcPr>
          <w:p w14:paraId="58F803F3" w14:textId="0087D81D" w:rsidR="00827B45" w:rsidRPr="008C3185" w:rsidRDefault="00827B45" w:rsidP="00827B45">
            <w:pPr>
              <w:rPr>
                <w:sz w:val="16"/>
                <w:szCs w:val="16"/>
              </w:rPr>
            </w:pPr>
            <w:r>
              <w:rPr>
                <w:sz w:val="16"/>
                <w:szCs w:val="16"/>
              </w:rPr>
              <w:t>Er is rekening gehoiuden met de meest gunstige zaaiomstandigheden (vocht en temperatuur)</w:t>
            </w:r>
          </w:p>
        </w:tc>
        <w:tc>
          <w:tcPr>
            <w:tcW w:w="567" w:type="dxa"/>
          </w:tcPr>
          <w:p w14:paraId="3DBC74EE"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01DEA2FC" w14:textId="77777777"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6113EB0C" w14:textId="77777777" w:rsidTr="00942872">
        <w:tc>
          <w:tcPr>
            <w:tcW w:w="567" w:type="dxa"/>
          </w:tcPr>
          <w:p w14:paraId="2CD32C19" w14:textId="44E9BB27" w:rsidR="00827B45" w:rsidRPr="008C3185" w:rsidRDefault="00827B45" w:rsidP="00827B45">
            <w:pPr>
              <w:rPr>
                <w:sz w:val="16"/>
                <w:szCs w:val="16"/>
              </w:rPr>
            </w:pPr>
            <w:r>
              <w:rPr>
                <w:sz w:val="16"/>
                <w:szCs w:val="16"/>
              </w:rPr>
              <w:t>2</w:t>
            </w:r>
            <w:r w:rsidRPr="008C3185">
              <w:rPr>
                <w:sz w:val="16"/>
                <w:szCs w:val="16"/>
              </w:rPr>
              <w:t>.5</w:t>
            </w:r>
          </w:p>
        </w:tc>
        <w:tc>
          <w:tcPr>
            <w:tcW w:w="6521" w:type="dxa"/>
          </w:tcPr>
          <w:p w14:paraId="3C4F85B6" w14:textId="4A07BF8A" w:rsidR="00827B45" w:rsidRPr="008C3185" w:rsidRDefault="00827B45" w:rsidP="00827B45">
            <w:pPr>
              <w:rPr>
                <w:sz w:val="16"/>
                <w:szCs w:val="16"/>
              </w:rPr>
            </w:pPr>
            <w:r>
              <w:rPr>
                <w:sz w:val="16"/>
                <w:szCs w:val="16"/>
              </w:rPr>
              <w:t>Er is ingezaaid vòòr de in de beheervoorschriften genoemde uiterste inzaaidatum</w:t>
            </w:r>
          </w:p>
        </w:tc>
        <w:tc>
          <w:tcPr>
            <w:tcW w:w="567" w:type="dxa"/>
          </w:tcPr>
          <w:p w14:paraId="51C96DA9"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3780BE5E" w14:textId="77777777" w:rsidR="00827B45" w:rsidRPr="008C3185" w:rsidRDefault="00827B45" w:rsidP="00827B45">
            <w:pPr>
              <w:rPr>
                <w:sz w:val="16"/>
                <w:szCs w:val="16"/>
              </w:rPr>
            </w:pPr>
            <w:r w:rsidRPr="008C3185">
              <w:rPr>
                <w:rFonts w:ascii="Segoe UI" w:hAnsi="Segoe UI" w:cs="Segoe UI"/>
                <w:sz w:val="16"/>
                <w:szCs w:val="16"/>
              </w:rPr>
              <w:t>□ nee</w:t>
            </w:r>
          </w:p>
        </w:tc>
      </w:tr>
    </w:tbl>
    <w:p w14:paraId="3F34E7A0" w14:textId="77777777" w:rsidR="00942872" w:rsidRDefault="00942872" w:rsidP="00942872">
      <w:pPr>
        <w:pStyle w:val="KOP3"/>
      </w:pPr>
    </w:p>
    <w:p w14:paraId="48F26A98" w14:textId="145C97B6" w:rsidR="009C2022" w:rsidRDefault="009C2022" w:rsidP="00942872">
      <w:pPr>
        <w:pStyle w:val="KOP3"/>
        <w:spacing w:after="240"/>
      </w:pPr>
      <w:r>
        <w:t>3. Bemesting (facultatief)</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567"/>
        <w:gridCol w:w="641"/>
      </w:tblGrid>
      <w:tr w:rsidR="009C2022" w:rsidRPr="008C3185" w14:paraId="4BD705DC" w14:textId="77777777" w:rsidTr="00942872">
        <w:tc>
          <w:tcPr>
            <w:tcW w:w="567" w:type="dxa"/>
          </w:tcPr>
          <w:p w14:paraId="683A6E63" w14:textId="2C58378F" w:rsidR="009C2022" w:rsidRPr="008C3185" w:rsidRDefault="009C2022" w:rsidP="009C2022">
            <w:pPr>
              <w:rPr>
                <w:sz w:val="16"/>
                <w:szCs w:val="16"/>
              </w:rPr>
            </w:pPr>
            <w:r>
              <w:rPr>
                <w:sz w:val="16"/>
                <w:szCs w:val="16"/>
              </w:rPr>
              <w:t>3</w:t>
            </w:r>
          </w:p>
        </w:tc>
        <w:tc>
          <w:tcPr>
            <w:tcW w:w="6521" w:type="dxa"/>
          </w:tcPr>
          <w:p w14:paraId="24A9BC6F" w14:textId="351757A5" w:rsidR="009C2022" w:rsidRPr="008C3185" w:rsidRDefault="009C2022" w:rsidP="009C2022">
            <w:pPr>
              <w:rPr>
                <w:sz w:val="16"/>
                <w:szCs w:val="16"/>
              </w:rPr>
            </w:pPr>
            <w:r>
              <w:rPr>
                <w:sz w:val="16"/>
                <w:szCs w:val="16"/>
              </w:rPr>
              <w:t>Het perceel is niet bemest met organische mest of compost met daarin onkruidzaden, die eenmaal tot ontwikkeling gekomen, chemisch bestreden zouden moeten worden</w:t>
            </w:r>
          </w:p>
        </w:tc>
        <w:tc>
          <w:tcPr>
            <w:tcW w:w="567" w:type="dxa"/>
          </w:tcPr>
          <w:p w14:paraId="1EAEBA74" w14:textId="1549CDF0" w:rsidR="009C2022" w:rsidRPr="008C3185" w:rsidRDefault="009C2022" w:rsidP="009C2022">
            <w:pPr>
              <w:rPr>
                <w:sz w:val="16"/>
                <w:szCs w:val="16"/>
              </w:rPr>
            </w:pPr>
            <w:r w:rsidRPr="008C3185">
              <w:rPr>
                <w:rFonts w:ascii="Segoe UI" w:hAnsi="Segoe UI" w:cs="Segoe UI"/>
                <w:sz w:val="16"/>
                <w:szCs w:val="16"/>
              </w:rPr>
              <w:t>□ ja</w:t>
            </w:r>
          </w:p>
        </w:tc>
        <w:tc>
          <w:tcPr>
            <w:tcW w:w="641" w:type="dxa"/>
          </w:tcPr>
          <w:p w14:paraId="3033BC99" w14:textId="4B6E1F78" w:rsidR="009C2022" w:rsidRPr="008C3185" w:rsidRDefault="009C2022" w:rsidP="009C2022">
            <w:pPr>
              <w:rPr>
                <w:sz w:val="16"/>
                <w:szCs w:val="16"/>
              </w:rPr>
            </w:pPr>
            <w:r w:rsidRPr="008C3185">
              <w:rPr>
                <w:rFonts w:ascii="Segoe UI" w:hAnsi="Segoe UI" w:cs="Segoe UI"/>
                <w:sz w:val="16"/>
                <w:szCs w:val="16"/>
              </w:rPr>
              <w:t>□ nee</w:t>
            </w:r>
          </w:p>
        </w:tc>
      </w:tr>
    </w:tbl>
    <w:p w14:paraId="09DFA3D0" w14:textId="5E88BDE9" w:rsidR="00862F24" w:rsidRDefault="009C2022" w:rsidP="00942872">
      <w:pPr>
        <w:pStyle w:val="KOP3"/>
        <w:spacing w:after="240"/>
      </w:pPr>
      <w:r>
        <w:lastRenderedPageBreak/>
        <w:t>4. Grondbewerking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567"/>
        <w:gridCol w:w="641"/>
      </w:tblGrid>
      <w:tr w:rsidR="00827B45" w:rsidRPr="008C3185" w14:paraId="4E3FAE54" w14:textId="77777777" w:rsidTr="00942872">
        <w:tc>
          <w:tcPr>
            <w:tcW w:w="567" w:type="dxa"/>
          </w:tcPr>
          <w:p w14:paraId="4584F23B" w14:textId="1CE75BF7" w:rsidR="00827B45" w:rsidRPr="008C3185" w:rsidRDefault="00827B45" w:rsidP="00827B45">
            <w:pPr>
              <w:rPr>
                <w:sz w:val="16"/>
                <w:szCs w:val="16"/>
              </w:rPr>
            </w:pPr>
            <w:r>
              <w:rPr>
                <w:sz w:val="16"/>
                <w:szCs w:val="16"/>
              </w:rPr>
              <w:t>4</w:t>
            </w:r>
          </w:p>
        </w:tc>
        <w:tc>
          <w:tcPr>
            <w:tcW w:w="6521" w:type="dxa"/>
          </w:tcPr>
          <w:p w14:paraId="184D8D57" w14:textId="616EF017" w:rsidR="00827B45" w:rsidRPr="008C3185" w:rsidRDefault="00827B45" w:rsidP="00827B45">
            <w:pPr>
              <w:rPr>
                <w:sz w:val="16"/>
                <w:szCs w:val="16"/>
              </w:rPr>
            </w:pPr>
            <w:r>
              <w:rPr>
                <w:sz w:val="16"/>
                <w:szCs w:val="16"/>
              </w:rPr>
              <w:t>Voor de inzaai is een kerende grondbewerking uitgevoerd</w:t>
            </w:r>
          </w:p>
        </w:tc>
        <w:tc>
          <w:tcPr>
            <w:tcW w:w="567" w:type="dxa"/>
          </w:tcPr>
          <w:p w14:paraId="7233F627" w14:textId="396796AA"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4E77352C" w14:textId="560BC588" w:rsidR="00827B45" w:rsidRPr="008C3185" w:rsidRDefault="00827B45" w:rsidP="00827B45">
            <w:pPr>
              <w:rPr>
                <w:sz w:val="16"/>
                <w:szCs w:val="16"/>
              </w:rPr>
            </w:pPr>
            <w:r w:rsidRPr="008C3185">
              <w:rPr>
                <w:rFonts w:ascii="Segoe UI" w:hAnsi="Segoe UI" w:cs="Segoe UI"/>
                <w:sz w:val="16"/>
                <w:szCs w:val="16"/>
              </w:rPr>
              <w:t>□ nee</w:t>
            </w:r>
          </w:p>
        </w:tc>
      </w:tr>
      <w:tr w:rsidR="00827B45" w:rsidRPr="008C3185" w14:paraId="2A6311B9" w14:textId="77777777" w:rsidTr="00942872">
        <w:tc>
          <w:tcPr>
            <w:tcW w:w="567" w:type="dxa"/>
          </w:tcPr>
          <w:p w14:paraId="7C0FA215" w14:textId="77FD8376" w:rsidR="00827B45" w:rsidRPr="008C3185" w:rsidRDefault="00827B45" w:rsidP="00827B45">
            <w:pPr>
              <w:rPr>
                <w:sz w:val="16"/>
                <w:szCs w:val="16"/>
              </w:rPr>
            </w:pPr>
            <w:r>
              <w:rPr>
                <w:sz w:val="16"/>
                <w:szCs w:val="16"/>
              </w:rPr>
              <w:t>4</w:t>
            </w:r>
            <w:r w:rsidRPr="008C3185">
              <w:rPr>
                <w:sz w:val="16"/>
                <w:szCs w:val="16"/>
              </w:rPr>
              <w:t>.1</w:t>
            </w:r>
          </w:p>
        </w:tc>
        <w:tc>
          <w:tcPr>
            <w:tcW w:w="6521" w:type="dxa"/>
          </w:tcPr>
          <w:p w14:paraId="7EC9EA19" w14:textId="4479BBF3" w:rsidR="00827B45" w:rsidRPr="008C3185" w:rsidRDefault="00827B45" w:rsidP="00827B45">
            <w:pPr>
              <w:rPr>
                <w:sz w:val="16"/>
                <w:szCs w:val="16"/>
              </w:rPr>
            </w:pPr>
            <w:r>
              <w:rPr>
                <w:sz w:val="16"/>
                <w:szCs w:val="16"/>
              </w:rPr>
              <w:t>Er is bij inzaai in het voorjaar minimaal één keer gebruik gemaakt van de “valszaaibedmethode”</w:t>
            </w:r>
          </w:p>
        </w:tc>
        <w:tc>
          <w:tcPr>
            <w:tcW w:w="567" w:type="dxa"/>
          </w:tcPr>
          <w:p w14:paraId="2326C5A2" w14:textId="77777777" w:rsidR="00827B45" w:rsidRPr="008C3185" w:rsidRDefault="00827B45" w:rsidP="00827B45">
            <w:pPr>
              <w:rPr>
                <w:sz w:val="16"/>
                <w:szCs w:val="16"/>
              </w:rPr>
            </w:pPr>
            <w:r w:rsidRPr="008C3185">
              <w:rPr>
                <w:rFonts w:ascii="Segoe UI" w:hAnsi="Segoe UI" w:cs="Segoe UI"/>
                <w:sz w:val="16"/>
                <w:szCs w:val="16"/>
              </w:rPr>
              <w:t>□ ja</w:t>
            </w:r>
          </w:p>
        </w:tc>
        <w:tc>
          <w:tcPr>
            <w:tcW w:w="641" w:type="dxa"/>
          </w:tcPr>
          <w:p w14:paraId="217897C5" w14:textId="77777777" w:rsidR="00827B45" w:rsidRPr="008C3185" w:rsidRDefault="00827B45" w:rsidP="00827B45">
            <w:pPr>
              <w:rPr>
                <w:sz w:val="16"/>
                <w:szCs w:val="16"/>
              </w:rPr>
            </w:pPr>
            <w:r w:rsidRPr="008C3185">
              <w:rPr>
                <w:rFonts w:ascii="Segoe UI" w:hAnsi="Segoe UI" w:cs="Segoe UI"/>
                <w:sz w:val="16"/>
                <w:szCs w:val="16"/>
              </w:rPr>
              <w:t>□ nee</w:t>
            </w:r>
          </w:p>
        </w:tc>
      </w:tr>
    </w:tbl>
    <w:p w14:paraId="7688C071" w14:textId="77777777" w:rsidR="00942872" w:rsidRDefault="00942872" w:rsidP="00942872">
      <w:pPr>
        <w:pStyle w:val="KOP3"/>
      </w:pPr>
    </w:p>
    <w:p w14:paraId="00B45EC8" w14:textId="6BA6BC0A" w:rsidR="00862F24" w:rsidRDefault="009C2022" w:rsidP="00942872">
      <w:pPr>
        <w:pStyle w:val="KOP3"/>
        <w:spacing w:after="240"/>
      </w:pPr>
      <w:r>
        <w:t>5. Beheereisen</w:t>
      </w: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6532"/>
        <w:gridCol w:w="543"/>
        <w:gridCol w:w="737"/>
        <w:gridCol w:w="850"/>
      </w:tblGrid>
      <w:tr w:rsidR="00B26D9D" w:rsidRPr="008C3185" w14:paraId="4F806A77" w14:textId="08B77BC7" w:rsidTr="00B26D9D">
        <w:tc>
          <w:tcPr>
            <w:tcW w:w="552" w:type="dxa"/>
          </w:tcPr>
          <w:p w14:paraId="728BEB92" w14:textId="26212D8B" w:rsidR="00B26D9D" w:rsidRPr="008C3185" w:rsidRDefault="00B26D9D" w:rsidP="00B26D9D">
            <w:pPr>
              <w:rPr>
                <w:sz w:val="16"/>
                <w:szCs w:val="16"/>
              </w:rPr>
            </w:pPr>
            <w:r>
              <w:rPr>
                <w:sz w:val="16"/>
                <w:szCs w:val="16"/>
              </w:rPr>
              <w:t>5</w:t>
            </w:r>
          </w:p>
        </w:tc>
        <w:tc>
          <w:tcPr>
            <w:tcW w:w="6532" w:type="dxa"/>
          </w:tcPr>
          <w:p w14:paraId="7CD928E6" w14:textId="035D4FDA" w:rsidR="00B26D9D" w:rsidRPr="008C3185" w:rsidRDefault="00B26D9D" w:rsidP="00B26D9D">
            <w:pPr>
              <w:rPr>
                <w:sz w:val="16"/>
                <w:szCs w:val="16"/>
              </w:rPr>
            </w:pPr>
            <w:r>
              <w:rPr>
                <w:sz w:val="16"/>
                <w:szCs w:val="16"/>
              </w:rPr>
              <w:t>Tussen 1 maart en 15 september is het beheerperceel tweemaal gemaaid volgens het heersende maairegime</w:t>
            </w:r>
          </w:p>
        </w:tc>
        <w:tc>
          <w:tcPr>
            <w:tcW w:w="543" w:type="dxa"/>
          </w:tcPr>
          <w:p w14:paraId="3202F485" w14:textId="5AAA7BFF" w:rsidR="00B26D9D" w:rsidRPr="008C3185" w:rsidRDefault="00B26D9D" w:rsidP="00B26D9D">
            <w:pPr>
              <w:rPr>
                <w:sz w:val="16"/>
                <w:szCs w:val="16"/>
              </w:rPr>
            </w:pPr>
            <w:r w:rsidRPr="008C3185">
              <w:rPr>
                <w:rFonts w:ascii="Segoe UI" w:hAnsi="Segoe UI" w:cs="Segoe UI"/>
                <w:sz w:val="16"/>
                <w:szCs w:val="16"/>
              </w:rPr>
              <w:t>□ ja</w:t>
            </w:r>
          </w:p>
        </w:tc>
        <w:tc>
          <w:tcPr>
            <w:tcW w:w="737" w:type="dxa"/>
          </w:tcPr>
          <w:p w14:paraId="366B5AA0" w14:textId="5963C492" w:rsidR="00B26D9D" w:rsidRPr="008C3185" w:rsidRDefault="00B26D9D" w:rsidP="00B26D9D">
            <w:pPr>
              <w:rPr>
                <w:sz w:val="16"/>
                <w:szCs w:val="16"/>
              </w:rPr>
            </w:pPr>
            <w:r w:rsidRPr="008C3185">
              <w:rPr>
                <w:rFonts w:ascii="Segoe UI" w:hAnsi="Segoe UI" w:cs="Segoe UI"/>
                <w:sz w:val="16"/>
                <w:szCs w:val="16"/>
              </w:rPr>
              <w:t>□ nee</w:t>
            </w:r>
          </w:p>
        </w:tc>
        <w:tc>
          <w:tcPr>
            <w:tcW w:w="850" w:type="dxa"/>
          </w:tcPr>
          <w:p w14:paraId="02143EBD" w14:textId="3AE956AE" w:rsidR="00B26D9D" w:rsidRPr="008C3185" w:rsidRDefault="00B26D9D" w:rsidP="00B26D9D">
            <w:pPr>
              <w:rPr>
                <w:rFonts w:ascii="Segoe UI" w:hAnsi="Segoe UI" w:cs="Segoe UI"/>
                <w:sz w:val="16"/>
                <w:szCs w:val="16"/>
              </w:rPr>
            </w:pPr>
            <w:r w:rsidRPr="008C3185">
              <w:rPr>
                <w:rFonts w:ascii="Segoe UI" w:hAnsi="Segoe UI" w:cs="Segoe UI"/>
                <w:sz w:val="16"/>
                <w:szCs w:val="16"/>
              </w:rPr>
              <w:t>□ n</w:t>
            </w:r>
            <w:r>
              <w:rPr>
                <w:rFonts w:ascii="Segoe UI" w:hAnsi="Segoe UI" w:cs="Segoe UI"/>
                <w:sz w:val="16"/>
                <w:szCs w:val="16"/>
              </w:rPr>
              <w:t>.v.t.</w:t>
            </w:r>
          </w:p>
        </w:tc>
      </w:tr>
      <w:tr w:rsidR="00B26D9D" w:rsidRPr="008C3185" w14:paraId="54017402" w14:textId="1AD0ED6C" w:rsidTr="00B26D9D">
        <w:tc>
          <w:tcPr>
            <w:tcW w:w="552" w:type="dxa"/>
          </w:tcPr>
          <w:p w14:paraId="0C8135DE" w14:textId="61DCE17F" w:rsidR="00B26D9D" w:rsidRPr="008C3185" w:rsidRDefault="00B26D9D" w:rsidP="00B26D9D">
            <w:pPr>
              <w:rPr>
                <w:sz w:val="16"/>
                <w:szCs w:val="16"/>
              </w:rPr>
            </w:pPr>
            <w:r>
              <w:rPr>
                <w:sz w:val="16"/>
                <w:szCs w:val="16"/>
              </w:rPr>
              <w:t>5</w:t>
            </w:r>
            <w:r w:rsidRPr="008C3185">
              <w:rPr>
                <w:sz w:val="16"/>
                <w:szCs w:val="16"/>
              </w:rPr>
              <w:t>.1</w:t>
            </w:r>
          </w:p>
        </w:tc>
        <w:tc>
          <w:tcPr>
            <w:tcW w:w="6532" w:type="dxa"/>
          </w:tcPr>
          <w:p w14:paraId="53FC48EF" w14:textId="0286E274" w:rsidR="00B26D9D" w:rsidRPr="008C3185" w:rsidRDefault="00B26D9D" w:rsidP="00B26D9D">
            <w:pPr>
              <w:rPr>
                <w:sz w:val="16"/>
                <w:szCs w:val="16"/>
              </w:rPr>
            </w:pPr>
            <w:r>
              <w:rPr>
                <w:sz w:val="16"/>
                <w:szCs w:val="16"/>
              </w:rPr>
              <w:t>In het derde of het vierde beheerjaar is de gehele beheereenheid tussen 1 september en 15 april geploegd en opnieuw ingezaaid</w:t>
            </w:r>
          </w:p>
        </w:tc>
        <w:tc>
          <w:tcPr>
            <w:tcW w:w="543" w:type="dxa"/>
          </w:tcPr>
          <w:p w14:paraId="1086D703" w14:textId="77777777" w:rsidR="00B26D9D" w:rsidRPr="008C3185" w:rsidRDefault="00B26D9D" w:rsidP="00B26D9D">
            <w:pPr>
              <w:rPr>
                <w:sz w:val="16"/>
                <w:szCs w:val="16"/>
              </w:rPr>
            </w:pPr>
            <w:r w:rsidRPr="008C3185">
              <w:rPr>
                <w:rFonts w:ascii="Segoe UI" w:hAnsi="Segoe UI" w:cs="Segoe UI"/>
                <w:sz w:val="16"/>
                <w:szCs w:val="16"/>
              </w:rPr>
              <w:t>□ ja</w:t>
            </w:r>
          </w:p>
        </w:tc>
        <w:tc>
          <w:tcPr>
            <w:tcW w:w="737" w:type="dxa"/>
          </w:tcPr>
          <w:p w14:paraId="1FF34DEE" w14:textId="77777777" w:rsidR="00B26D9D" w:rsidRPr="008C3185" w:rsidRDefault="00B26D9D" w:rsidP="00B26D9D">
            <w:pPr>
              <w:rPr>
                <w:sz w:val="16"/>
                <w:szCs w:val="16"/>
              </w:rPr>
            </w:pPr>
            <w:r w:rsidRPr="008C3185">
              <w:rPr>
                <w:rFonts w:ascii="Segoe UI" w:hAnsi="Segoe UI" w:cs="Segoe UI"/>
                <w:sz w:val="16"/>
                <w:szCs w:val="16"/>
              </w:rPr>
              <w:t>□ nee</w:t>
            </w:r>
          </w:p>
        </w:tc>
        <w:tc>
          <w:tcPr>
            <w:tcW w:w="850" w:type="dxa"/>
          </w:tcPr>
          <w:p w14:paraId="5C3102E7" w14:textId="6E89699A" w:rsidR="00B26D9D" w:rsidRPr="008C3185" w:rsidRDefault="00B26D9D" w:rsidP="00B26D9D">
            <w:pPr>
              <w:rPr>
                <w:rFonts w:ascii="Segoe UI" w:hAnsi="Segoe UI" w:cs="Segoe UI"/>
                <w:sz w:val="16"/>
                <w:szCs w:val="16"/>
              </w:rPr>
            </w:pPr>
            <w:r w:rsidRPr="008C3185">
              <w:rPr>
                <w:rFonts w:ascii="Segoe UI" w:hAnsi="Segoe UI" w:cs="Segoe UI"/>
                <w:sz w:val="16"/>
                <w:szCs w:val="16"/>
              </w:rPr>
              <w:t>□ n</w:t>
            </w:r>
            <w:r>
              <w:rPr>
                <w:rFonts w:ascii="Segoe UI" w:hAnsi="Segoe UI" w:cs="Segoe UI"/>
                <w:sz w:val="16"/>
                <w:szCs w:val="16"/>
              </w:rPr>
              <w:t>.v.t.</w:t>
            </w:r>
          </w:p>
        </w:tc>
      </w:tr>
      <w:tr w:rsidR="00B26D9D" w:rsidRPr="008C3185" w14:paraId="608F18F7" w14:textId="2368699F" w:rsidTr="00B26D9D">
        <w:tc>
          <w:tcPr>
            <w:tcW w:w="552" w:type="dxa"/>
          </w:tcPr>
          <w:p w14:paraId="56CC54AE" w14:textId="71C3A139" w:rsidR="00B26D9D" w:rsidRPr="008C3185" w:rsidRDefault="00B26D9D" w:rsidP="00B26D9D">
            <w:pPr>
              <w:rPr>
                <w:sz w:val="16"/>
                <w:szCs w:val="16"/>
              </w:rPr>
            </w:pPr>
            <w:r>
              <w:rPr>
                <w:sz w:val="16"/>
                <w:szCs w:val="16"/>
              </w:rPr>
              <w:t>5</w:t>
            </w:r>
            <w:r w:rsidRPr="008C3185">
              <w:rPr>
                <w:sz w:val="16"/>
                <w:szCs w:val="16"/>
              </w:rPr>
              <w:t>.2</w:t>
            </w:r>
          </w:p>
        </w:tc>
        <w:tc>
          <w:tcPr>
            <w:tcW w:w="6532" w:type="dxa"/>
          </w:tcPr>
          <w:p w14:paraId="77D97CE3" w14:textId="43E8F10B" w:rsidR="00B26D9D" w:rsidRPr="008C3185" w:rsidRDefault="00B26D9D" w:rsidP="00B26D9D">
            <w:pPr>
              <w:rPr>
                <w:sz w:val="16"/>
                <w:szCs w:val="16"/>
              </w:rPr>
            </w:pPr>
            <w:r>
              <w:rPr>
                <w:sz w:val="16"/>
                <w:szCs w:val="16"/>
              </w:rPr>
              <w:t>Tussen het moment van grondbewerking en inzaai is onkruidvorming tegengegaan middels extra grondbewerking</w:t>
            </w:r>
          </w:p>
        </w:tc>
        <w:tc>
          <w:tcPr>
            <w:tcW w:w="543" w:type="dxa"/>
          </w:tcPr>
          <w:p w14:paraId="6D98FCF5" w14:textId="77777777" w:rsidR="00B26D9D" w:rsidRPr="008C3185" w:rsidRDefault="00B26D9D" w:rsidP="00B26D9D">
            <w:pPr>
              <w:rPr>
                <w:sz w:val="16"/>
                <w:szCs w:val="16"/>
              </w:rPr>
            </w:pPr>
            <w:r w:rsidRPr="008C3185">
              <w:rPr>
                <w:rFonts w:ascii="Segoe UI" w:hAnsi="Segoe UI" w:cs="Segoe UI"/>
                <w:sz w:val="16"/>
                <w:szCs w:val="16"/>
              </w:rPr>
              <w:t>□ ja</w:t>
            </w:r>
          </w:p>
        </w:tc>
        <w:tc>
          <w:tcPr>
            <w:tcW w:w="737" w:type="dxa"/>
          </w:tcPr>
          <w:p w14:paraId="212D43CF" w14:textId="77777777" w:rsidR="00B26D9D" w:rsidRPr="008C3185" w:rsidRDefault="00B26D9D" w:rsidP="00B26D9D">
            <w:pPr>
              <w:rPr>
                <w:sz w:val="16"/>
                <w:szCs w:val="16"/>
              </w:rPr>
            </w:pPr>
            <w:r w:rsidRPr="008C3185">
              <w:rPr>
                <w:rFonts w:ascii="Segoe UI" w:hAnsi="Segoe UI" w:cs="Segoe UI"/>
                <w:sz w:val="16"/>
                <w:szCs w:val="16"/>
              </w:rPr>
              <w:t>□ nee</w:t>
            </w:r>
          </w:p>
        </w:tc>
        <w:tc>
          <w:tcPr>
            <w:tcW w:w="850" w:type="dxa"/>
          </w:tcPr>
          <w:p w14:paraId="77A8CBB4" w14:textId="77777777" w:rsidR="00B26D9D" w:rsidRPr="008C3185" w:rsidRDefault="00B26D9D" w:rsidP="00B26D9D">
            <w:pPr>
              <w:rPr>
                <w:rFonts w:ascii="Segoe UI" w:hAnsi="Segoe UI" w:cs="Segoe UI"/>
                <w:sz w:val="16"/>
                <w:szCs w:val="16"/>
              </w:rPr>
            </w:pPr>
          </w:p>
        </w:tc>
      </w:tr>
    </w:tbl>
    <w:p w14:paraId="2E979677" w14:textId="77777777" w:rsidR="00942872" w:rsidRDefault="00942872" w:rsidP="00942872">
      <w:pPr>
        <w:pStyle w:val="KOP3"/>
      </w:pPr>
    </w:p>
    <w:p w14:paraId="63BE6880" w14:textId="774BB625" w:rsidR="00862F24" w:rsidRDefault="009C2022" w:rsidP="00942872">
      <w:pPr>
        <w:pStyle w:val="KOP3"/>
        <w:spacing w:after="240"/>
      </w:pPr>
      <w:r>
        <w:t>6. Onkruidbestrijding</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6527"/>
        <w:gridCol w:w="541"/>
        <w:gridCol w:w="735"/>
        <w:gridCol w:w="709"/>
      </w:tblGrid>
      <w:tr w:rsidR="006B4AD3" w:rsidRPr="008C3185" w14:paraId="60784995" w14:textId="4CF58D41" w:rsidTr="006B4AD3">
        <w:tc>
          <w:tcPr>
            <w:tcW w:w="561" w:type="dxa"/>
          </w:tcPr>
          <w:p w14:paraId="253C93F3" w14:textId="32A159F4" w:rsidR="006B4AD3" w:rsidRPr="008C3185" w:rsidRDefault="006B4AD3" w:rsidP="00827B45">
            <w:pPr>
              <w:rPr>
                <w:sz w:val="16"/>
                <w:szCs w:val="16"/>
              </w:rPr>
            </w:pPr>
            <w:r>
              <w:rPr>
                <w:sz w:val="16"/>
                <w:szCs w:val="16"/>
              </w:rPr>
              <w:t>6</w:t>
            </w:r>
          </w:p>
        </w:tc>
        <w:tc>
          <w:tcPr>
            <w:tcW w:w="6527" w:type="dxa"/>
          </w:tcPr>
          <w:p w14:paraId="20048FEB" w14:textId="0E1726A7" w:rsidR="006B4AD3" w:rsidRPr="008C3185" w:rsidRDefault="006B4AD3" w:rsidP="00827B45">
            <w:pPr>
              <w:rPr>
                <w:sz w:val="16"/>
                <w:szCs w:val="16"/>
              </w:rPr>
            </w:pPr>
            <w:r>
              <w:rPr>
                <w:sz w:val="16"/>
                <w:szCs w:val="16"/>
              </w:rPr>
              <w:t>U kunt probleemonkruiden herkennen</w:t>
            </w:r>
          </w:p>
        </w:tc>
        <w:tc>
          <w:tcPr>
            <w:tcW w:w="541" w:type="dxa"/>
          </w:tcPr>
          <w:p w14:paraId="6A11FE83" w14:textId="071B5C04" w:rsidR="006B4AD3" w:rsidRPr="008C3185" w:rsidRDefault="006B4AD3" w:rsidP="00827B45">
            <w:pPr>
              <w:rPr>
                <w:sz w:val="16"/>
                <w:szCs w:val="16"/>
              </w:rPr>
            </w:pPr>
            <w:r w:rsidRPr="008C3185">
              <w:rPr>
                <w:rFonts w:ascii="Segoe UI" w:hAnsi="Segoe UI" w:cs="Segoe UI"/>
                <w:sz w:val="16"/>
                <w:szCs w:val="16"/>
              </w:rPr>
              <w:t>□ ja</w:t>
            </w:r>
          </w:p>
        </w:tc>
        <w:tc>
          <w:tcPr>
            <w:tcW w:w="735" w:type="dxa"/>
          </w:tcPr>
          <w:p w14:paraId="4F5DE71E" w14:textId="3FA5B1F6" w:rsidR="006B4AD3" w:rsidRPr="008C3185" w:rsidRDefault="006B4AD3" w:rsidP="00827B45">
            <w:pPr>
              <w:rPr>
                <w:sz w:val="16"/>
                <w:szCs w:val="16"/>
              </w:rPr>
            </w:pPr>
            <w:r w:rsidRPr="008C3185">
              <w:rPr>
                <w:rFonts w:ascii="Segoe UI" w:hAnsi="Segoe UI" w:cs="Segoe UI"/>
                <w:sz w:val="16"/>
                <w:szCs w:val="16"/>
              </w:rPr>
              <w:t>□ nee</w:t>
            </w:r>
          </w:p>
        </w:tc>
        <w:tc>
          <w:tcPr>
            <w:tcW w:w="709" w:type="dxa"/>
          </w:tcPr>
          <w:p w14:paraId="0338CB96" w14:textId="77777777" w:rsidR="006B4AD3" w:rsidRPr="008C3185" w:rsidRDefault="006B4AD3" w:rsidP="006B4AD3">
            <w:pPr>
              <w:ind w:left="-23" w:firstLine="23"/>
              <w:rPr>
                <w:rFonts w:ascii="Segoe UI" w:hAnsi="Segoe UI" w:cs="Segoe UI"/>
                <w:sz w:val="16"/>
                <w:szCs w:val="16"/>
              </w:rPr>
            </w:pPr>
          </w:p>
        </w:tc>
      </w:tr>
      <w:tr w:rsidR="006B4AD3" w:rsidRPr="008C3185" w14:paraId="188251FB" w14:textId="325FA7B1" w:rsidTr="006B4AD3">
        <w:tc>
          <w:tcPr>
            <w:tcW w:w="561" w:type="dxa"/>
          </w:tcPr>
          <w:p w14:paraId="01ABB140" w14:textId="33F38186" w:rsidR="006B4AD3" w:rsidRPr="008C3185" w:rsidRDefault="006B4AD3" w:rsidP="00827B45">
            <w:pPr>
              <w:rPr>
                <w:sz w:val="16"/>
                <w:szCs w:val="16"/>
              </w:rPr>
            </w:pPr>
            <w:r>
              <w:rPr>
                <w:sz w:val="16"/>
                <w:szCs w:val="16"/>
              </w:rPr>
              <w:t>6</w:t>
            </w:r>
            <w:r w:rsidRPr="008C3185">
              <w:rPr>
                <w:sz w:val="16"/>
                <w:szCs w:val="16"/>
              </w:rPr>
              <w:t>.1</w:t>
            </w:r>
          </w:p>
        </w:tc>
        <w:tc>
          <w:tcPr>
            <w:tcW w:w="6527" w:type="dxa"/>
          </w:tcPr>
          <w:p w14:paraId="32BB88BE" w14:textId="104B7197" w:rsidR="006B4AD3" w:rsidRPr="008C3185" w:rsidRDefault="006B4AD3" w:rsidP="00827B45">
            <w:pPr>
              <w:rPr>
                <w:sz w:val="16"/>
                <w:szCs w:val="16"/>
              </w:rPr>
            </w:pPr>
            <w:r>
              <w:rPr>
                <w:sz w:val="16"/>
                <w:szCs w:val="16"/>
              </w:rPr>
              <w:t>Probleemonkruiden zijn vanaf het moment van inzaai effectief pleksgewijs bestreden</w:t>
            </w:r>
          </w:p>
        </w:tc>
        <w:tc>
          <w:tcPr>
            <w:tcW w:w="541" w:type="dxa"/>
          </w:tcPr>
          <w:p w14:paraId="5F79A61C" w14:textId="77777777" w:rsidR="006B4AD3" w:rsidRPr="008C3185" w:rsidRDefault="006B4AD3" w:rsidP="00827B45">
            <w:pPr>
              <w:rPr>
                <w:sz w:val="16"/>
                <w:szCs w:val="16"/>
              </w:rPr>
            </w:pPr>
            <w:r w:rsidRPr="008C3185">
              <w:rPr>
                <w:rFonts w:ascii="Segoe UI" w:hAnsi="Segoe UI" w:cs="Segoe UI"/>
                <w:sz w:val="16"/>
                <w:szCs w:val="16"/>
              </w:rPr>
              <w:t>□ ja</w:t>
            </w:r>
          </w:p>
        </w:tc>
        <w:tc>
          <w:tcPr>
            <w:tcW w:w="735" w:type="dxa"/>
          </w:tcPr>
          <w:p w14:paraId="58E65CC8" w14:textId="77777777" w:rsidR="006B4AD3" w:rsidRPr="008C3185" w:rsidRDefault="006B4AD3" w:rsidP="00827B45">
            <w:pPr>
              <w:rPr>
                <w:sz w:val="16"/>
                <w:szCs w:val="16"/>
              </w:rPr>
            </w:pPr>
            <w:r w:rsidRPr="008C3185">
              <w:rPr>
                <w:rFonts w:ascii="Segoe UI" w:hAnsi="Segoe UI" w:cs="Segoe UI"/>
                <w:sz w:val="16"/>
                <w:szCs w:val="16"/>
              </w:rPr>
              <w:t>□ nee</w:t>
            </w:r>
          </w:p>
        </w:tc>
        <w:tc>
          <w:tcPr>
            <w:tcW w:w="709" w:type="dxa"/>
          </w:tcPr>
          <w:p w14:paraId="1AB0F2B7" w14:textId="77777777" w:rsidR="006B4AD3" w:rsidRPr="008C3185" w:rsidRDefault="006B4AD3" w:rsidP="006B4AD3">
            <w:pPr>
              <w:ind w:left="-23" w:firstLine="23"/>
              <w:rPr>
                <w:rFonts w:ascii="Segoe UI" w:hAnsi="Segoe UI" w:cs="Segoe UI"/>
                <w:sz w:val="16"/>
                <w:szCs w:val="16"/>
              </w:rPr>
            </w:pPr>
          </w:p>
        </w:tc>
      </w:tr>
      <w:tr w:rsidR="00253D1D" w:rsidRPr="008C3185" w14:paraId="75030840" w14:textId="57D47133" w:rsidTr="006B4AD3">
        <w:tc>
          <w:tcPr>
            <w:tcW w:w="561" w:type="dxa"/>
          </w:tcPr>
          <w:p w14:paraId="5A8FBE2F" w14:textId="1FBCD1F7" w:rsidR="00253D1D" w:rsidRPr="008C3185" w:rsidRDefault="00253D1D" w:rsidP="00253D1D">
            <w:pPr>
              <w:rPr>
                <w:sz w:val="16"/>
                <w:szCs w:val="16"/>
              </w:rPr>
            </w:pPr>
            <w:r>
              <w:rPr>
                <w:sz w:val="16"/>
                <w:szCs w:val="16"/>
              </w:rPr>
              <w:t>6</w:t>
            </w:r>
            <w:r w:rsidRPr="008C3185">
              <w:rPr>
                <w:sz w:val="16"/>
                <w:szCs w:val="16"/>
              </w:rPr>
              <w:t>.2</w:t>
            </w:r>
          </w:p>
        </w:tc>
        <w:tc>
          <w:tcPr>
            <w:tcW w:w="6527" w:type="dxa"/>
          </w:tcPr>
          <w:p w14:paraId="577FED29" w14:textId="42878373" w:rsidR="00253D1D" w:rsidRPr="008C3185" w:rsidRDefault="00253D1D" w:rsidP="00253D1D">
            <w:pPr>
              <w:rPr>
                <w:sz w:val="16"/>
                <w:szCs w:val="16"/>
              </w:rPr>
            </w:pPr>
            <w:r>
              <w:rPr>
                <w:sz w:val="16"/>
                <w:szCs w:val="16"/>
              </w:rPr>
              <w:t>Ten tijde van de mogelijkheid tot maaien heeft u zoveel mogelijk de veronkruide plekken uitgemaaid</w:t>
            </w:r>
          </w:p>
        </w:tc>
        <w:tc>
          <w:tcPr>
            <w:tcW w:w="541" w:type="dxa"/>
          </w:tcPr>
          <w:p w14:paraId="61BA20CC" w14:textId="77777777" w:rsidR="00253D1D" w:rsidRPr="008C3185" w:rsidRDefault="00253D1D" w:rsidP="00253D1D">
            <w:pPr>
              <w:rPr>
                <w:sz w:val="16"/>
                <w:szCs w:val="16"/>
              </w:rPr>
            </w:pPr>
            <w:r w:rsidRPr="008C3185">
              <w:rPr>
                <w:rFonts w:ascii="Segoe UI" w:hAnsi="Segoe UI" w:cs="Segoe UI"/>
                <w:sz w:val="16"/>
                <w:szCs w:val="16"/>
              </w:rPr>
              <w:t>□ ja</w:t>
            </w:r>
          </w:p>
        </w:tc>
        <w:tc>
          <w:tcPr>
            <w:tcW w:w="735" w:type="dxa"/>
          </w:tcPr>
          <w:p w14:paraId="3C892952" w14:textId="77777777" w:rsidR="00253D1D" w:rsidRPr="008C3185" w:rsidRDefault="00253D1D" w:rsidP="00253D1D">
            <w:pPr>
              <w:rPr>
                <w:sz w:val="16"/>
                <w:szCs w:val="16"/>
              </w:rPr>
            </w:pPr>
            <w:r w:rsidRPr="008C3185">
              <w:rPr>
                <w:rFonts w:ascii="Segoe UI" w:hAnsi="Segoe UI" w:cs="Segoe UI"/>
                <w:sz w:val="16"/>
                <w:szCs w:val="16"/>
              </w:rPr>
              <w:t>□ nee</w:t>
            </w:r>
          </w:p>
        </w:tc>
        <w:tc>
          <w:tcPr>
            <w:tcW w:w="709" w:type="dxa"/>
          </w:tcPr>
          <w:p w14:paraId="0C07A0CD" w14:textId="7E9AFE99" w:rsidR="00253D1D" w:rsidRPr="008C3185" w:rsidRDefault="00253D1D" w:rsidP="00253D1D">
            <w:pPr>
              <w:ind w:left="-23" w:firstLine="23"/>
              <w:rPr>
                <w:rFonts w:ascii="Segoe UI" w:hAnsi="Segoe UI" w:cs="Segoe UI"/>
                <w:sz w:val="16"/>
                <w:szCs w:val="16"/>
              </w:rPr>
            </w:pPr>
            <w:r w:rsidRPr="008C3185">
              <w:rPr>
                <w:rFonts w:ascii="Segoe UI" w:hAnsi="Segoe UI" w:cs="Segoe UI"/>
                <w:sz w:val="16"/>
                <w:szCs w:val="16"/>
              </w:rPr>
              <w:t>□ n</w:t>
            </w:r>
            <w:r>
              <w:rPr>
                <w:rFonts w:ascii="Segoe UI" w:hAnsi="Segoe UI" w:cs="Segoe UI"/>
                <w:sz w:val="16"/>
                <w:szCs w:val="16"/>
              </w:rPr>
              <w:t>.v.t.</w:t>
            </w:r>
          </w:p>
        </w:tc>
        <w:bookmarkStart w:id="0" w:name="_GoBack"/>
        <w:bookmarkEnd w:id="0"/>
      </w:tr>
      <w:tr w:rsidR="00253D1D" w:rsidRPr="008C3185" w14:paraId="433C2FBA" w14:textId="6CEFFE6D" w:rsidTr="006B4AD3">
        <w:tc>
          <w:tcPr>
            <w:tcW w:w="561" w:type="dxa"/>
          </w:tcPr>
          <w:p w14:paraId="10607ACF" w14:textId="29CFB3DE" w:rsidR="00253D1D" w:rsidRPr="008C3185" w:rsidRDefault="00253D1D" w:rsidP="00253D1D">
            <w:pPr>
              <w:rPr>
                <w:sz w:val="16"/>
                <w:szCs w:val="16"/>
              </w:rPr>
            </w:pPr>
            <w:r>
              <w:rPr>
                <w:sz w:val="16"/>
                <w:szCs w:val="16"/>
              </w:rPr>
              <w:t>6</w:t>
            </w:r>
            <w:r w:rsidRPr="008C3185">
              <w:rPr>
                <w:sz w:val="16"/>
                <w:szCs w:val="16"/>
              </w:rPr>
              <w:t>.3</w:t>
            </w:r>
          </w:p>
        </w:tc>
        <w:tc>
          <w:tcPr>
            <w:tcW w:w="6527" w:type="dxa"/>
          </w:tcPr>
          <w:p w14:paraId="60541EE7" w14:textId="0276EA4C" w:rsidR="00253D1D" w:rsidRPr="008C3185" w:rsidRDefault="00253D1D" w:rsidP="00253D1D">
            <w:pPr>
              <w:rPr>
                <w:sz w:val="16"/>
                <w:szCs w:val="16"/>
              </w:rPr>
            </w:pPr>
            <w:r>
              <w:rPr>
                <w:sz w:val="16"/>
                <w:szCs w:val="16"/>
              </w:rPr>
              <w:t>U heeft bij de bestrijding binnen de beheermogelijkheden zoveel mogelijk rekening gehouden met het bloeitijdstip (zaadvorming) van probleemonkruiden</w:t>
            </w:r>
          </w:p>
        </w:tc>
        <w:tc>
          <w:tcPr>
            <w:tcW w:w="541" w:type="dxa"/>
          </w:tcPr>
          <w:p w14:paraId="16327D9B" w14:textId="77777777" w:rsidR="00253D1D" w:rsidRPr="008C3185" w:rsidRDefault="00253D1D" w:rsidP="00253D1D">
            <w:pPr>
              <w:rPr>
                <w:sz w:val="16"/>
                <w:szCs w:val="16"/>
              </w:rPr>
            </w:pPr>
            <w:r w:rsidRPr="008C3185">
              <w:rPr>
                <w:rFonts w:ascii="Segoe UI" w:hAnsi="Segoe UI" w:cs="Segoe UI"/>
                <w:sz w:val="16"/>
                <w:szCs w:val="16"/>
              </w:rPr>
              <w:t>□ ja</w:t>
            </w:r>
          </w:p>
        </w:tc>
        <w:tc>
          <w:tcPr>
            <w:tcW w:w="735" w:type="dxa"/>
          </w:tcPr>
          <w:p w14:paraId="2A095630" w14:textId="77777777" w:rsidR="00253D1D" w:rsidRPr="008C3185" w:rsidRDefault="00253D1D" w:rsidP="00253D1D">
            <w:pPr>
              <w:rPr>
                <w:sz w:val="16"/>
                <w:szCs w:val="16"/>
              </w:rPr>
            </w:pPr>
            <w:r w:rsidRPr="008C3185">
              <w:rPr>
                <w:rFonts w:ascii="Segoe UI" w:hAnsi="Segoe UI" w:cs="Segoe UI"/>
                <w:sz w:val="16"/>
                <w:szCs w:val="16"/>
              </w:rPr>
              <w:t>□ nee</w:t>
            </w:r>
          </w:p>
        </w:tc>
        <w:tc>
          <w:tcPr>
            <w:tcW w:w="709" w:type="dxa"/>
          </w:tcPr>
          <w:p w14:paraId="4E0083F9" w14:textId="77777777" w:rsidR="00253D1D" w:rsidRPr="008C3185" w:rsidRDefault="00253D1D" w:rsidP="00253D1D">
            <w:pPr>
              <w:ind w:left="-23" w:firstLine="23"/>
              <w:rPr>
                <w:rFonts w:ascii="Segoe UI" w:hAnsi="Segoe UI" w:cs="Segoe UI"/>
                <w:sz w:val="16"/>
                <w:szCs w:val="16"/>
              </w:rPr>
            </w:pPr>
          </w:p>
        </w:tc>
      </w:tr>
      <w:tr w:rsidR="00253D1D" w:rsidRPr="008C3185" w14:paraId="4706D0A4" w14:textId="315A3804" w:rsidTr="006B4AD3">
        <w:tc>
          <w:tcPr>
            <w:tcW w:w="561" w:type="dxa"/>
          </w:tcPr>
          <w:p w14:paraId="76FFC690" w14:textId="20341BE6" w:rsidR="00253D1D" w:rsidRPr="008C3185" w:rsidRDefault="00253D1D" w:rsidP="00253D1D">
            <w:pPr>
              <w:rPr>
                <w:sz w:val="16"/>
                <w:szCs w:val="16"/>
              </w:rPr>
            </w:pPr>
            <w:r>
              <w:rPr>
                <w:sz w:val="16"/>
                <w:szCs w:val="16"/>
              </w:rPr>
              <w:t>6</w:t>
            </w:r>
            <w:r w:rsidRPr="008C3185">
              <w:rPr>
                <w:sz w:val="16"/>
                <w:szCs w:val="16"/>
              </w:rPr>
              <w:t>.4</w:t>
            </w:r>
          </w:p>
        </w:tc>
        <w:tc>
          <w:tcPr>
            <w:tcW w:w="6527" w:type="dxa"/>
          </w:tcPr>
          <w:p w14:paraId="4D7173E7" w14:textId="3371C9BA" w:rsidR="00253D1D" w:rsidRPr="008C3185" w:rsidRDefault="00253D1D" w:rsidP="00253D1D">
            <w:pPr>
              <w:rPr>
                <w:sz w:val="16"/>
                <w:szCs w:val="16"/>
              </w:rPr>
            </w:pPr>
            <w:r>
              <w:rPr>
                <w:sz w:val="16"/>
                <w:szCs w:val="16"/>
              </w:rPr>
              <w:t>Indien u besluit over te gaan op onkruidbestrijding op perceel niveau heeft u zich er vooraf van vergewist al het mogelijke te hebben gedaan om probleemonkruiden te bestrijden</w:t>
            </w:r>
          </w:p>
        </w:tc>
        <w:tc>
          <w:tcPr>
            <w:tcW w:w="541" w:type="dxa"/>
          </w:tcPr>
          <w:p w14:paraId="14784CD9" w14:textId="77777777" w:rsidR="00253D1D" w:rsidRPr="008C3185" w:rsidRDefault="00253D1D" w:rsidP="00253D1D">
            <w:pPr>
              <w:rPr>
                <w:sz w:val="16"/>
                <w:szCs w:val="16"/>
              </w:rPr>
            </w:pPr>
            <w:r w:rsidRPr="008C3185">
              <w:rPr>
                <w:rFonts w:ascii="Segoe UI" w:hAnsi="Segoe UI" w:cs="Segoe UI"/>
                <w:sz w:val="16"/>
                <w:szCs w:val="16"/>
              </w:rPr>
              <w:t>□ ja</w:t>
            </w:r>
          </w:p>
        </w:tc>
        <w:tc>
          <w:tcPr>
            <w:tcW w:w="735" w:type="dxa"/>
          </w:tcPr>
          <w:p w14:paraId="6628D1D5" w14:textId="77777777" w:rsidR="00253D1D" w:rsidRPr="008C3185" w:rsidRDefault="00253D1D" w:rsidP="00253D1D">
            <w:pPr>
              <w:rPr>
                <w:sz w:val="16"/>
                <w:szCs w:val="16"/>
              </w:rPr>
            </w:pPr>
            <w:r w:rsidRPr="008C3185">
              <w:rPr>
                <w:rFonts w:ascii="Segoe UI" w:hAnsi="Segoe UI" w:cs="Segoe UI"/>
                <w:sz w:val="16"/>
                <w:szCs w:val="16"/>
              </w:rPr>
              <w:t>□ nee</w:t>
            </w:r>
          </w:p>
        </w:tc>
        <w:tc>
          <w:tcPr>
            <w:tcW w:w="709" w:type="dxa"/>
          </w:tcPr>
          <w:p w14:paraId="6D23C4EC" w14:textId="77777777" w:rsidR="00253D1D" w:rsidRPr="008C3185" w:rsidRDefault="00253D1D" w:rsidP="00253D1D">
            <w:pPr>
              <w:ind w:left="-23" w:firstLine="23"/>
              <w:rPr>
                <w:rFonts w:ascii="Segoe UI" w:hAnsi="Segoe UI" w:cs="Segoe UI"/>
                <w:sz w:val="16"/>
                <w:szCs w:val="16"/>
              </w:rPr>
            </w:pPr>
          </w:p>
        </w:tc>
      </w:tr>
      <w:tr w:rsidR="00253D1D" w:rsidRPr="008C3185" w14:paraId="23F778A0" w14:textId="69300AB3" w:rsidTr="006B4AD3">
        <w:tc>
          <w:tcPr>
            <w:tcW w:w="561" w:type="dxa"/>
          </w:tcPr>
          <w:p w14:paraId="6B7EEB82" w14:textId="0A1F0EA4" w:rsidR="00253D1D" w:rsidRPr="008C3185" w:rsidRDefault="00253D1D" w:rsidP="00253D1D">
            <w:pPr>
              <w:rPr>
                <w:sz w:val="16"/>
                <w:szCs w:val="16"/>
              </w:rPr>
            </w:pPr>
            <w:r>
              <w:rPr>
                <w:sz w:val="16"/>
                <w:szCs w:val="16"/>
              </w:rPr>
              <w:t>6</w:t>
            </w:r>
            <w:r w:rsidRPr="008C3185">
              <w:rPr>
                <w:sz w:val="16"/>
                <w:szCs w:val="16"/>
              </w:rPr>
              <w:t>.5</w:t>
            </w:r>
          </w:p>
        </w:tc>
        <w:tc>
          <w:tcPr>
            <w:tcW w:w="6527" w:type="dxa"/>
          </w:tcPr>
          <w:p w14:paraId="7F1DC273" w14:textId="56D69873" w:rsidR="00253D1D" w:rsidRPr="008C3185" w:rsidRDefault="00253D1D" w:rsidP="00253D1D">
            <w:pPr>
              <w:rPr>
                <w:sz w:val="16"/>
                <w:szCs w:val="16"/>
              </w:rPr>
            </w:pPr>
            <w:r>
              <w:rPr>
                <w:sz w:val="16"/>
                <w:szCs w:val="16"/>
              </w:rPr>
              <w:t>Voor de bestrijding van probleemonkruiden zijn enkel de officieel toegelaten middelen gebruikt</w:t>
            </w:r>
          </w:p>
        </w:tc>
        <w:tc>
          <w:tcPr>
            <w:tcW w:w="541" w:type="dxa"/>
          </w:tcPr>
          <w:p w14:paraId="33B9A918" w14:textId="77777777" w:rsidR="00253D1D" w:rsidRPr="008C3185" w:rsidRDefault="00253D1D" w:rsidP="00253D1D">
            <w:pPr>
              <w:rPr>
                <w:sz w:val="16"/>
                <w:szCs w:val="16"/>
              </w:rPr>
            </w:pPr>
            <w:r w:rsidRPr="008C3185">
              <w:rPr>
                <w:rFonts w:ascii="Segoe UI" w:hAnsi="Segoe UI" w:cs="Segoe UI"/>
                <w:sz w:val="16"/>
                <w:szCs w:val="16"/>
              </w:rPr>
              <w:t>□ ja</w:t>
            </w:r>
          </w:p>
        </w:tc>
        <w:tc>
          <w:tcPr>
            <w:tcW w:w="735" w:type="dxa"/>
          </w:tcPr>
          <w:p w14:paraId="7498C62C" w14:textId="77777777" w:rsidR="00253D1D" w:rsidRPr="008C3185" w:rsidRDefault="00253D1D" w:rsidP="00253D1D">
            <w:pPr>
              <w:rPr>
                <w:sz w:val="16"/>
                <w:szCs w:val="16"/>
              </w:rPr>
            </w:pPr>
            <w:r w:rsidRPr="008C3185">
              <w:rPr>
                <w:rFonts w:ascii="Segoe UI" w:hAnsi="Segoe UI" w:cs="Segoe UI"/>
                <w:sz w:val="16"/>
                <w:szCs w:val="16"/>
              </w:rPr>
              <w:t>□ nee</w:t>
            </w:r>
          </w:p>
        </w:tc>
        <w:tc>
          <w:tcPr>
            <w:tcW w:w="709" w:type="dxa"/>
          </w:tcPr>
          <w:p w14:paraId="73175B74" w14:textId="77777777" w:rsidR="00253D1D" w:rsidRPr="008C3185" w:rsidRDefault="00253D1D" w:rsidP="00253D1D">
            <w:pPr>
              <w:ind w:left="-23" w:firstLine="23"/>
              <w:rPr>
                <w:rFonts w:ascii="Segoe UI" w:hAnsi="Segoe UI" w:cs="Segoe UI"/>
                <w:sz w:val="16"/>
                <w:szCs w:val="16"/>
              </w:rPr>
            </w:pPr>
          </w:p>
        </w:tc>
      </w:tr>
      <w:tr w:rsidR="00253D1D" w:rsidRPr="008C3185" w14:paraId="31A2D01E" w14:textId="5E5397BE" w:rsidTr="006B4AD3">
        <w:tc>
          <w:tcPr>
            <w:tcW w:w="561" w:type="dxa"/>
          </w:tcPr>
          <w:p w14:paraId="67DB68AA" w14:textId="64815303" w:rsidR="00253D1D" w:rsidRPr="008C3185" w:rsidRDefault="00253D1D" w:rsidP="00253D1D">
            <w:pPr>
              <w:rPr>
                <w:sz w:val="16"/>
                <w:szCs w:val="16"/>
              </w:rPr>
            </w:pPr>
            <w:r>
              <w:rPr>
                <w:sz w:val="16"/>
                <w:szCs w:val="16"/>
              </w:rPr>
              <w:t>6</w:t>
            </w:r>
            <w:r w:rsidRPr="008C3185">
              <w:rPr>
                <w:sz w:val="16"/>
                <w:szCs w:val="16"/>
              </w:rPr>
              <w:t>.6</w:t>
            </w:r>
          </w:p>
        </w:tc>
        <w:tc>
          <w:tcPr>
            <w:tcW w:w="6527" w:type="dxa"/>
          </w:tcPr>
          <w:p w14:paraId="674B3A17" w14:textId="58FCE2CB" w:rsidR="00253D1D" w:rsidRPr="008C3185" w:rsidRDefault="00253D1D" w:rsidP="00253D1D">
            <w:pPr>
              <w:rPr>
                <w:sz w:val="16"/>
                <w:szCs w:val="16"/>
              </w:rPr>
            </w:pPr>
            <w:r>
              <w:rPr>
                <w:sz w:val="16"/>
                <w:szCs w:val="16"/>
              </w:rPr>
              <w:t>U bent in bezit van een geldige spuitlicentie</w:t>
            </w:r>
          </w:p>
        </w:tc>
        <w:tc>
          <w:tcPr>
            <w:tcW w:w="541" w:type="dxa"/>
          </w:tcPr>
          <w:p w14:paraId="4C00799E" w14:textId="77777777" w:rsidR="00253D1D" w:rsidRPr="008C3185" w:rsidRDefault="00253D1D" w:rsidP="00253D1D">
            <w:pPr>
              <w:rPr>
                <w:sz w:val="16"/>
                <w:szCs w:val="16"/>
              </w:rPr>
            </w:pPr>
            <w:r w:rsidRPr="008C3185">
              <w:rPr>
                <w:rFonts w:ascii="Segoe UI" w:hAnsi="Segoe UI" w:cs="Segoe UI"/>
                <w:sz w:val="16"/>
                <w:szCs w:val="16"/>
              </w:rPr>
              <w:t>□ ja</w:t>
            </w:r>
          </w:p>
        </w:tc>
        <w:tc>
          <w:tcPr>
            <w:tcW w:w="735" w:type="dxa"/>
          </w:tcPr>
          <w:p w14:paraId="49468681" w14:textId="77777777" w:rsidR="00253D1D" w:rsidRPr="008C3185" w:rsidRDefault="00253D1D" w:rsidP="00253D1D">
            <w:pPr>
              <w:rPr>
                <w:sz w:val="16"/>
                <w:szCs w:val="16"/>
              </w:rPr>
            </w:pPr>
            <w:r w:rsidRPr="008C3185">
              <w:rPr>
                <w:rFonts w:ascii="Segoe UI" w:hAnsi="Segoe UI" w:cs="Segoe UI"/>
                <w:sz w:val="16"/>
                <w:szCs w:val="16"/>
              </w:rPr>
              <w:t>□ nee</w:t>
            </w:r>
          </w:p>
        </w:tc>
        <w:tc>
          <w:tcPr>
            <w:tcW w:w="709" w:type="dxa"/>
          </w:tcPr>
          <w:p w14:paraId="47F12DDD" w14:textId="77777777" w:rsidR="00253D1D" w:rsidRPr="008C3185" w:rsidRDefault="00253D1D" w:rsidP="00253D1D">
            <w:pPr>
              <w:ind w:left="-23" w:firstLine="23"/>
              <w:rPr>
                <w:rFonts w:ascii="Segoe UI" w:hAnsi="Segoe UI" w:cs="Segoe UI"/>
                <w:sz w:val="16"/>
                <w:szCs w:val="16"/>
              </w:rPr>
            </w:pPr>
          </w:p>
        </w:tc>
      </w:tr>
      <w:tr w:rsidR="00253D1D" w:rsidRPr="008C3185" w14:paraId="1E728F5E" w14:textId="52DEC8EA" w:rsidTr="006B4AD3">
        <w:tc>
          <w:tcPr>
            <w:tcW w:w="561" w:type="dxa"/>
          </w:tcPr>
          <w:p w14:paraId="4E16CCCA" w14:textId="505A8516" w:rsidR="00253D1D" w:rsidRPr="008C3185" w:rsidRDefault="00253D1D" w:rsidP="00253D1D">
            <w:pPr>
              <w:rPr>
                <w:sz w:val="16"/>
                <w:szCs w:val="16"/>
              </w:rPr>
            </w:pPr>
            <w:r>
              <w:rPr>
                <w:sz w:val="16"/>
                <w:szCs w:val="16"/>
              </w:rPr>
              <w:t>6</w:t>
            </w:r>
            <w:r w:rsidRPr="008C3185">
              <w:rPr>
                <w:sz w:val="16"/>
                <w:szCs w:val="16"/>
              </w:rPr>
              <w:t>.7</w:t>
            </w:r>
          </w:p>
        </w:tc>
        <w:tc>
          <w:tcPr>
            <w:tcW w:w="6527" w:type="dxa"/>
          </w:tcPr>
          <w:p w14:paraId="5BBB3C92" w14:textId="54F23E2E" w:rsidR="00253D1D" w:rsidRPr="008C3185" w:rsidRDefault="00253D1D" w:rsidP="00253D1D">
            <w:pPr>
              <w:rPr>
                <w:sz w:val="16"/>
                <w:szCs w:val="16"/>
              </w:rPr>
            </w:pPr>
            <w:r>
              <w:rPr>
                <w:sz w:val="16"/>
                <w:szCs w:val="16"/>
              </w:rPr>
              <w:t>U werkt met een SKL goedgekeurde spuit</w:t>
            </w:r>
          </w:p>
        </w:tc>
        <w:tc>
          <w:tcPr>
            <w:tcW w:w="541" w:type="dxa"/>
          </w:tcPr>
          <w:p w14:paraId="390F890D" w14:textId="77777777" w:rsidR="00253D1D" w:rsidRPr="008C3185" w:rsidRDefault="00253D1D" w:rsidP="00253D1D">
            <w:pPr>
              <w:rPr>
                <w:sz w:val="16"/>
                <w:szCs w:val="16"/>
              </w:rPr>
            </w:pPr>
            <w:r w:rsidRPr="008C3185">
              <w:rPr>
                <w:rFonts w:ascii="Segoe UI" w:hAnsi="Segoe UI" w:cs="Segoe UI"/>
                <w:sz w:val="16"/>
                <w:szCs w:val="16"/>
              </w:rPr>
              <w:t>□ ja</w:t>
            </w:r>
          </w:p>
        </w:tc>
        <w:tc>
          <w:tcPr>
            <w:tcW w:w="735" w:type="dxa"/>
          </w:tcPr>
          <w:p w14:paraId="240993A9" w14:textId="77777777" w:rsidR="00253D1D" w:rsidRPr="008C3185" w:rsidRDefault="00253D1D" w:rsidP="00253D1D">
            <w:pPr>
              <w:rPr>
                <w:sz w:val="16"/>
                <w:szCs w:val="16"/>
              </w:rPr>
            </w:pPr>
            <w:r w:rsidRPr="008C3185">
              <w:rPr>
                <w:rFonts w:ascii="Segoe UI" w:hAnsi="Segoe UI" w:cs="Segoe UI"/>
                <w:sz w:val="16"/>
                <w:szCs w:val="16"/>
              </w:rPr>
              <w:t>□ nee</w:t>
            </w:r>
          </w:p>
        </w:tc>
        <w:tc>
          <w:tcPr>
            <w:tcW w:w="709" w:type="dxa"/>
          </w:tcPr>
          <w:p w14:paraId="47CEAB20" w14:textId="77777777" w:rsidR="00253D1D" w:rsidRPr="008C3185" w:rsidRDefault="00253D1D" w:rsidP="00253D1D">
            <w:pPr>
              <w:ind w:left="-23" w:firstLine="23"/>
              <w:rPr>
                <w:rFonts w:ascii="Segoe UI" w:hAnsi="Segoe UI" w:cs="Segoe UI"/>
                <w:sz w:val="16"/>
                <w:szCs w:val="16"/>
              </w:rPr>
            </w:pPr>
          </w:p>
        </w:tc>
      </w:tr>
      <w:tr w:rsidR="00253D1D" w:rsidRPr="008C3185" w14:paraId="1B8B3330" w14:textId="0160238A" w:rsidTr="006B4AD3">
        <w:tc>
          <w:tcPr>
            <w:tcW w:w="561" w:type="dxa"/>
          </w:tcPr>
          <w:p w14:paraId="0FACEEAC" w14:textId="67E674A9" w:rsidR="00253D1D" w:rsidRDefault="00253D1D" w:rsidP="00253D1D">
            <w:pPr>
              <w:rPr>
                <w:sz w:val="16"/>
                <w:szCs w:val="16"/>
              </w:rPr>
            </w:pPr>
            <w:r>
              <w:rPr>
                <w:sz w:val="16"/>
                <w:szCs w:val="16"/>
              </w:rPr>
              <w:t>6.8</w:t>
            </w:r>
          </w:p>
        </w:tc>
        <w:tc>
          <w:tcPr>
            <w:tcW w:w="6527" w:type="dxa"/>
          </w:tcPr>
          <w:p w14:paraId="784CF2E1" w14:textId="62F825F7" w:rsidR="00253D1D" w:rsidRPr="008C3185" w:rsidRDefault="00253D1D" w:rsidP="00253D1D">
            <w:pPr>
              <w:rPr>
                <w:sz w:val="16"/>
                <w:szCs w:val="16"/>
              </w:rPr>
            </w:pPr>
            <w:r>
              <w:rPr>
                <w:sz w:val="16"/>
                <w:szCs w:val="16"/>
              </w:rPr>
              <w:t>U noteert het gebruikte middel en de datum van toepassing in uw administratie</w:t>
            </w:r>
          </w:p>
        </w:tc>
        <w:tc>
          <w:tcPr>
            <w:tcW w:w="541" w:type="dxa"/>
          </w:tcPr>
          <w:p w14:paraId="3B0E9CFF" w14:textId="5034A331" w:rsidR="00253D1D" w:rsidRPr="008C3185" w:rsidRDefault="00253D1D" w:rsidP="00253D1D">
            <w:pPr>
              <w:rPr>
                <w:rFonts w:ascii="Segoe UI" w:hAnsi="Segoe UI" w:cs="Segoe UI"/>
                <w:sz w:val="16"/>
                <w:szCs w:val="16"/>
              </w:rPr>
            </w:pPr>
            <w:r w:rsidRPr="008C3185">
              <w:rPr>
                <w:rFonts w:ascii="Segoe UI" w:hAnsi="Segoe UI" w:cs="Segoe UI"/>
                <w:sz w:val="16"/>
                <w:szCs w:val="16"/>
              </w:rPr>
              <w:t>□ ja</w:t>
            </w:r>
          </w:p>
        </w:tc>
        <w:tc>
          <w:tcPr>
            <w:tcW w:w="735" w:type="dxa"/>
          </w:tcPr>
          <w:p w14:paraId="3AA9B4D5" w14:textId="0E6568DE" w:rsidR="00253D1D" w:rsidRPr="008C3185" w:rsidRDefault="00253D1D" w:rsidP="00253D1D">
            <w:pPr>
              <w:rPr>
                <w:rFonts w:ascii="Segoe UI" w:hAnsi="Segoe UI" w:cs="Segoe UI"/>
                <w:sz w:val="16"/>
                <w:szCs w:val="16"/>
              </w:rPr>
            </w:pPr>
            <w:r w:rsidRPr="008C3185">
              <w:rPr>
                <w:rFonts w:ascii="Segoe UI" w:hAnsi="Segoe UI" w:cs="Segoe UI"/>
                <w:sz w:val="16"/>
                <w:szCs w:val="16"/>
              </w:rPr>
              <w:t>□ nee</w:t>
            </w:r>
          </w:p>
        </w:tc>
        <w:tc>
          <w:tcPr>
            <w:tcW w:w="709" w:type="dxa"/>
          </w:tcPr>
          <w:p w14:paraId="60401469" w14:textId="77777777" w:rsidR="00253D1D" w:rsidRPr="008C3185" w:rsidRDefault="00253D1D" w:rsidP="00253D1D">
            <w:pPr>
              <w:ind w:left="-23" w:firstLine="23"/>
              <w:rPr>
                <w:rFonts w:ascii="Segoe UI" w:hAnsi="Segoe UI" w:cs="Segoe UI"/>
                <w:sz w:val="16"/>
                <w:szCs w:val="16"/>
              </w:rPr>
            </w:pPr>
          </w:p>
        </w:tc>
      </w:tr>
      <w:tr w:rsidR="00253D1D" w:rsidRPr="008C3185" w14:paraId="6A323379" w14:textId="2C41D782" w:rsidTr="006B4AD3">
        <w:tc>
          <w:tcPr>
            <w:tcW w:w="561" w:type="dxa"/>
          </w:tcPr>
          <w:p w14:paraId="4DD8347F" w14:textId="69C76341" w:rsidR="00253D1D" w:rsidRDefault="00253D1D" w:rsidP="00253D1D">
            <w:pPr>
              <w:rPr>
                <w:sz w:val="16"/>
                <w:szCs w:val="16"/>
              </w:rPr>
            </w:pPr>
            <w:r>
              <w:rPr>
                <w:sz w:val="16"/>
                <w:szCs w:val="16"/>
              </w:rPr>
              <w:t>6.9</w:t>
            </w:r>
          </w:p>
        </w:tc>
        <w:tc>
          <w:tcPr>
            <w:tcW w:w="6527" w:type="dxa"/>
          </w:tcPr>
          <w:p w14:paraId="7A62C3CD" w14:textId="1F5EFE33" w:rsidR="00253D1D" w:rsidRPr="008C3185" w:rsidRDefault="00253D1D" w:rsidP="00253D1D">
            <w:pPr>
              <w:rPr>
                <w:sz w:val="16"/>
                <w:szCs w:val="16"/>
              </w:rPr>
            </w:pPr>
            <w:r>
              <w:rPr>
                <w:sz w:val="16"/>
                <w:szCs w:val="16"/>
              </w:rPr>
              <w:t>U voert de bespuiting daar waar mogelijk uit vanuit het naastgelegen gewas om hiermee het berijden van de akkerrand zoveel mogelijk te voorkomen</w:t>
            </w:r>
          </w:p>
        </w:tc>
        <w:tc>
          <w:tcPr>
            <w:tcW w:w="541" w:type="dxa"/>
          </w:tcPr>
          <w:p w14:paraId="39FE7D3E" w14:textId="46C10D8D" w:rsidR="00253D1D" w:rsidRPr="008C3185" w:rsidRDefault="00253D1D" w:rsidP="00253D1D">
            <w:pPr>
              <w:rPr>
                <w:rFonts w:ascii="Segoe UI" w:hAnsi="Segoe UI" w:cs="Segoe UI"/>
                <w:sz w:val="16"/>
                <w:szCs w:val="16"/>
              </w:rPr>
            </w:pPr>
            <w:r w:rsidRPr="008C3185">
              <w:rPr>
                <w:rFonts w:ascii="Segoe UI" w:hAnsi="Segoe UI" w:cs="Segoe UI"/>
                <w:sz w:val="16"/>
                <w:szCs w:val="16"/>
              </w:rPr>
              <w:t>□ ja</w:t>
            </w:r>
          </w:p>
        </w:tc>
        <w:tc>
          <w:tcPr>
            <w:tcW w:w="735" w:type="dxa"/>
          </w:tcPr>
          <w:p w14:paraId="73179168" w14:textId="7731C0B9" w:rsidR="00253D1D" w:rsidRPr="008C3185" w:rsidRDefault="00253D1D" w:rsidP="00253D1D">
            <w:pPr>
              <w:rPr>
                <w:rFonts w:ascii="Segoe UI" w:hAnsi="Segoe UI" w:cs="Segoe UI"/>
                <w:sz w:val="16"/>
                <w:szCs w:val="16"/>
              </w:rPr>
            </w:pPr>
            <w:r w:rsidRPr="008C3185">
              <w:rPr>
                <w:rFonts w:ascii="Segoe UI" w:hAnsi="Segoe UI" w:cs="Segoe UI"/>
                <w:sz w:val="16"/>
                <w:szCs w:val="16"/>
              </w:rPr>
              <w:t>□ nee</w:t>
            </w:r>
          </w:p>
        </w:tc>
        <w:tc>
          <w:tcPr>
            <w:tcW w:w="709" w:type="dxa"/>
          </w:tcPr>
          <w:p w14:paraId="74F556AA" w14:textId="77777777" w:rsidR="00253D1D" w:rsidRPr="008C3185" w:rsidRDefault="00253D1D" w:rsidP="00253D1D">
            <w:pPr>
              <w:ind w:left="-23" w:firstLine="23"/>
              <w:rPr>
                <w:rFonts w:ascii="Segoe UI" w:hAnsi="Segoe UI" w:cs="Segoe UI"/>
                <w:sz w:val="16"/>
                <w:szCs w:val="16"/>
              </w:rPr>
            </w:pPr>
          </w:p>
        </w:tc>
      </w:tr>
      <w:tr w:rsidR="00253D1D" w:rsidRPr="008C3185" w14:paraId="68975CAD" w14:textId="68F13B5F" w:rsidTr="006B4AD3">
        <w:tc>
          <w:tcPr>
            <w:tcW w:w="561" w:type="dxa"/>
          </w:tcPr>
          <w:p w14:paraId="66A467F1" w14:textId="1FC498B3" w:rsidR="00253D1D" w:rsidRDefault="00253D1D" w:rsidP="00253D1D">
            <w:pPr>
              <w:rPr>
                <w:sz w:val="16"/>
                <w:szCs w:val="16"/>
              </w:rPr>
            </w:pPr>
            <w:r>
              <w:rPr>
                <w:sz w:val="16"/>
                <w:szCs w:val="16"/>
              </w:rPr>
              <w:t>6.10</w:t>
            </w:r>
          </w:p>
        </w:tc>
        <w:tc>
          <w:tcPr>
            <w:tcW w:w="6527" w:type="dxa"/>
          </w:tcPr>
          <w:p w14:paraId="4C347605" w14:textId="47E1990E" w:rsidR="00253D1D" w:rsidRPr="008C3185" w:rsidRDefault="00253D1D" w:rsidP="00253D1D">
            <w:pPr>
              <w:rPr>
                <w:sz w:val="16"/>
                <w:szCs w:val="16"/>
              </w:rPr>
            </w:pPr>
            <w:r>
              <w:rPr>
                <w:sz w:val="16"/>
                <w:szCs w:val="16"/>
              </w:rPr>
              <w:t>Er wordt minimaal 1 week voorafgaand aan de bespuiting melding gedaan van de voorgenomen bespuiting bij het collectief per mail</w:t>
            </w:r>
          </w:p>
        </w:tc>
        <w:tc>
          <w:tcPr>
            <w:tcW w:w="541" w:type="dxa"/>
          </w:tcPr>
          <w:p w14:paraId="13A0861F" w14:textId="7849E335" w:rsidR="00253D1D" w:rsidRPr="008C3185" w:rsidRDefault="00253D1D" w:rsidP="00253D1D">
            <w:pPr>
              <w:rPr>
                <w:rFonts w:ascii="Segoe UI" w:hAnsi="Segoe UI" w:cs="Segoe UI"/>
                <w:sz w:val="16"/>
                <w:szCs w:val="16"/>
              </w:rPr>
            </w:pPr>
            <w:r w:rsidRPr="008C3185">
              <w:rPr>
                <w:rFonts w:ascii="Segoe UI" w:hAnsi="Segoe UI" w:cs="Segoe UI"/>
                <w:sz w:val="16"/>
                <w:szCs w:val="16"/>
              </w:rPr>
              <w:t>□ ja</w:t>
            </w:r>
          </w:p>
        </w:tc>
        <w:tc>
          <w:tcPr>
            <w:tcW w:w="735" w:type="dxa"/>
          </w:tcPr>
          <w:p w14:paraId="104600BF" w14:textId="459E4F48" w:rsidR="00253D1D" w:rsidRPr="008C3185" w:rsidRDefault="00253D1D" w:rsidP="00253D1D">
            <w:pPr>
              <w:rPr>
                <w:rFonts w:ascii="Segoe UI" w:hAnsi="Segoe UI" w:cs="Segoe UI"/>
                <w:sz w:val="16"/>
                <w:szCs w:val="16"/>
              </w:rPr>
            </w:pPr>
            <w:r w:rsidRPr="008C3185">
              <w:rPr>
                <w:rFonts w:ascii="Segoe UI" w:hAnsi="Segoe UI" w:cs="Segoe UI"/>
                <w:sz w:val="16"/>
                <w:szCs w:val="16"/>
              </w:rPr>
              <w:t>□ nee</w:t>
            </w:r>
          </w:p>
        </w:tc>
        <w:tc>
          <w:tcPr>
            <w:tcW w:w="709" w:type="dxa"/>
          </w:tcPr>
          <w:p w14:paraId="097F8A86" w14:textId="77777777" w:rsidR="00253D1D" w:rsidRPr="008C3185" w:rsidRDefault="00253D1D" w:rsidP="00253D1D">
            <w:pPr>
              <w:ind w:left="-23" w:firstLine="23"/>
              <w:rPr>
                <w:rFonts w:ascii="Segoe UI" w:hAnsi="Segoe UI" w:cs="Segoe UI"/>
                <w:sz w:val="16"/>
                <w:szCs w:val="16"/>
              </w:rPr>
            </w:pPr>
          </w:p>
        </w:tc>
      </w:tr>
      <w:tr w:rsidR="00253D1D" w:rsidRPr="008C3185" w14:paraId="66E22B67" w14:textId="2A98C480" w:rsidTr="006B4AD3">
        <w:tc>
          <w:tcPr>
            <w:tcW w:w="561" w:type="dxa"/>
          </w:tcPr>
          <w:p w14:paraId="2B7CC9CA" w14:textId="77777777" w:rsidR="00253D1D" w:rsidRDefault="00253D1D" w:rsidP="00253D1D">
            <w:pPr>
              <w:rPr>
                <w:sz w:val="16"/>
                <w:szCs w:val="16"/>
              </w:rPr>
            </w:pPr>
          </w:p>
        </w:tc>
        <w:tc>
          <w:tcPr>
            <w:tcW w:w="6527" w:type="dxa"/>
          </w:tcPr>
          <w:p w14:paraId="6D5607BF" w14:textId="77777777" w:rsidR="00253D1D" w:rsidRPr="008C3185" w:rsidRDefault="00253D1D" w:rsidP="00253D1D">
            <w:pPr>
              <w:rPr>
                <w:sz w:val="16"/>
                <w:szCs w:val="16"/>
              </w:rPr>
            </w:pPr>
          </w:p>
        </w:tc>
        <w:tc>
          <w:tcPr>
            <w:tcW w:w="541" w:type="dxa"/>
          </w:tcPr>
          <w:p w14:paraId="18742187" w14:textId="77777777" w:rsidR="00253D1D" w:rsidRPr="008C3185" w:rsidRDefault="00253D1D" w:rsidP="00253D1D">
            <w:pPr>
              <w:rPr>
                <w:rFonts w:ascii="Segoe UI" w:hAnsi="Segoe UI" w:cs="Segoe UI"/>
                <w:sz w:val="16"/>
                <w:szCs w:val="16"/>
              </w:rPr>
            </w:pPr>
          </w:p>
        </w:tc>
        <w:tc>
          <w:tcPr>
            <w:tcW w:w="735" w:type="dxa"/>
          </w:tcPr>
          <w:p w14:paraId="3A36E454" w14:textId="77777777" w:rsidR="00253D1D" w:rsidRPr="008C3185" w:rsidRDefault="00253D1D" w:rsidP="00253D1D">
            <w:pPr>
              <w:rPr>
                <w:rFonts w:ascii="Segoe UI" w:hAnsi="Segoe UI" w:cs="Segoe UI"/>
                <w:sz w:val="16"/>
                <w:szCs w:val="16"/>
              </w:rPr>
            </w:pPr>
          </w:p>
        </w:tc>
        <w:tc>
          <w:tcPr>
            <w:tcW w:w="709" w:type="dxa"/>
          </w:tcPr>
          <w:p w14:paraId="41B72F60" w14:textId="77777777" w:rsidR="00253D1D" w:rsidRPr="008C3185" w:rsidRDefault="00253D1D" w:rsidP="00253D1D">
            <w:pPr>
              <w:ind w:left="-23" w:firstLine="23"/>
              <w:rPr>
                <w:rFonts w:ascii="Segoe UI" w:hAnsi="Segoe UI" w:cs="Segoe UI"/>
                <w:sz w:val="16"/>
                <w:szCs w:val="16"/>
              </w:rPr>
            </w:pPr>
          </w:p>
        </w:tc>
      </w:tr>
    </w:tbl>
    <w:p w14:paraId="67DB8C49" w14:textId="77777777" w:rsidR="00942872" w:rsidRDefault="00942872" w:rsidP="00D377A8">
      <w:pPr>
        <w:rPr>
          <w:sz w:val="20"/>
          <w:szCs w:val="20"/>
        </w:rPr>
      </w:pPr>
    </w:p>
    <w:p w14:paraId="1963D5AE" w14:textId="087411CD" w:rsidR="00827B45" w:rsidRPr="00942872" w:rsidRDefault="00827B45" w:rsidP="00D377A8">
      <w:pPr>
        <w:rPr>
          <w:sz w:val="20"/>
          <w:szCs w:val="20"/>
        </w:rPr>
      </w:pPr>
      <w:r w:rsidRPr="00942872">
        <w:rPr>
          <w:sz w:val="20"/>
          <w:szCs w:val="20"/>
        </w:rPr>
        <w:t>Vul de checklist in voorafgaand aan de eerste bespuiting</w:t>
      </w:r>
      <w:r w:rsidR="00942872" w:rsidRPr="00942872">
        <w:rPr>
          <w:sz w:val="20"/>
          <w:szCs w:val="20"/>
        </w:rPr>
        <w:t xml:space="preserve"> van het betreffende beheerjaar. Indien één of meerdere vragen met nee beantwoord zijn, neem dan contact op met het collectief aanzien u mogelijk niet in aanmerking komt voor het gebruik van herbiciden in akkervogelpakketten. In alle andere gevallen bewaar de ingevulde checklist in uw administratie. En stuur een kopie naar het collectief voorafgaand aan de eerste bespuiting. Vergeet niet om de checklist te ondertekenen.</w:t>
      </w:r>
    </w:p>
    <w:p w14:paraId="087FC0A0" w14:textId="297A37C9" w:rsidR="00942872" w:rsidRDefault="00942872" w:rsidP="00D377A8">
      <w:pPr>
        <w:rPr>
          <w:sz w:val="20"/>
          <w:szCs w:val="20"/>
        </w:rPr>
      </w:pPr>
      <w:r>
        <w:rPr>
          <w:sz w:val="20"/>
          <w:szCs w:val="20"/>
        </w:rPr>
        <w:t>Getekend:</w:t>
      </w:r>
    </w:p>
    <w:p w14:paraId="50BAE40C" w14:textId="769B8BAD" w:rsidR="00942872" w:rsidRDefault="00942872" w:rsidP="00D377A8">
      <w:pPr>
        <w:rPr>
          <w:sz w:val="20"/>
          <w:szCs w:val="20"/>
        </w:rPr>
      </w:pPr>
      <w:r>
        <w:rPr>
          <w:sz w:val="20"/>
          <w:szCs w:val="20"/>
        </w:rPr>
        <w:t>Datum:</w:t>
      </w:r>
    </w:p>
    <w:p w14:paraId="484A5A71" w14:textId="1E4F3ECD" w:rsidR="00942872" w:rsidRDefault="00942872" w:rsidP="00D377A8">
      <w:pPr>
        <w:rPr>
          <w:sz w:val="20"/>
          <w:szCs w:val="20"/>
        </w:rPr>
      </w:pPr>
      <w:r>
        <w:rPr>
          <w:sz w:val="20"/>
          <w:szCs w:val="20"/>
        </w:rPr>
        <w:t>Plaats:</w:t>
      </w:r>
    </w:p>
    <w:p w14:paraId="6129128A" w14:textId="2E335C08" w:rsidR="00942872" w:rsidRPr="00942872" w:rsidRDefault="00942872" w:rsidP="00D377A8">
      <w:pPr>
        <w:rPr>
          <w:sz w:val="20"/>
          <w:szCs w:val="20"/>
        </w:rPr>
      </w:pPr>
      <w:r>
        <w:rPr>
          <w:sz w:val="20"/>
          <w:szCs w:val="20"/>
        </w:rPr>
        <w:t>Naam:</w:t>
      </w:r>
      <w:r>
        <w:rPr>
          <w:sz w:val="20"/>
          <w:szCs w:val="20"/>
        </w:rPr>
        <w:tab/>
      </w:r>
      <w:r>
        <w:rPr>
          <w:sz w:val="20"/>
          <w:szCs w:val="20"/>
        </w:rPr>
        <w:tab/>
      </w:r>
      <w:r>
        <w:rPr>
          <w:sz w:val="20"/>
          <w:szCs w:val="20"/>
        </w:rPr>
        <w:tab/>
      </w:r>
      <w:r>
        <w:rPr>
          <w:sz w:val="20"/>
          <w:szCs w:val="20"/>
        </w:rPr>
        <w:tab/>
      </w:r>
      <w:r>
        <w:rPr>
          <w:sz w:val="20"/>
          <w:szCs w:val="20"/>
        </w:rPr>
        <w:tab/>
      </w:r>
      <w:r>
        <w:rPr>
          <w:sz w:val="20"/>
          <w:szCs w:val="20"/>
        </w:rPr>
        <w:tab/>
        <w:t>Handtekening:</w:t>
      </w:r>
    </w:p>
    <w:p w14:paraId="23C87A6D" w14:textId="77777777" w:rsidR="00942872" w:rsidRPr="00942872" w:rsidRDefault="00942872" w:rsidP="00D377A8">
      <w:pPr>
        <w:rPr>
          <w:sz w:val="20"/>
          <w:szCs w:val="20"/>
        </w:rPr>
      </w:pPr>
    </w:p>
    <w:p w14:paraId="2C2CC8B3" w14:textId="2E1DDEF7" w:rsidR="00862F24" w:rsidRPr="00942872" w:rsidRDefault="00862F24" w:rsidP="00D377A8">
      <w:pPr>
        <w:rPr>
          <w:sz w:val="20"/>
          <w:szCs w:val="20"/>
        </w:rPr>
      </w:pPr>
    </w:p>
    <w:sectPr w:rsidR="00862F24" w:rsidRPr="00942872" w:rsidSect="008C3185">
      <w:headerReference w:type="default" r:id="rId11"/>
      <w:footerReference w:type="default" r:id="rId12"/>
      <w:headerReference w:type="first" r:id="rId13"/>
      <w:footerReference w:type="first" r:id="rId14"/>
      <w:pgSz w:w="11900" w:h="16840"/>
      <w:pgMar w:top="2268" w:right="1797" w:bottom="1440" w:left="1797" w:header="709" w:footer="9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DA30" w14:textId="77777777" w:rsidR="00BB3C4F" w:rsidRDefault="00BB3C4F">
      <w:pPr>
        <w:spacing w:after="0"/>
      </w:pPr>
      <w:r>
        <w:separator/>
      </w:r>
    </w:p>
  </w:endnote>
  <w:endnote w:type="continuationSeparator" w:id="0">
    <w:p w14:paraId="5F4EB73D" w14:textId="77777777" w:rsidR="00BB3C4F" w:rsidRDefault="00BB3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83E9" w14:textId="77777777" w:rsidR="00E16E9B" w:rsidRDefault="00E16E9B" w:rsidP="001D26BA">
    <w:pPr>
      <w:pStyle w:val="Voettekst"/>
      <w:jc w:val="center"/>
    </w:pPr>
    <w:r w:rsidRPr="00636233">
      <w:rPr>
        <w:noProof/>
        <w:lang w:val="en-US"/>
      </w:rPr>
      <w:drawing>
        <wp:anchor distT="0" distB="0" distL="114300" distR="114300" simplePos="0" relativeHeight="251661312" behindDoc="1" locked="0" layoutInCell="1" allowOverlap="1" wp14:anchorId="384C5483" wp14:editId="6353093E">
          <wp:simplePos x="0" y="0"/>
          <wp:positionH relativeFrom="column">
            <wp:posOffset>1668145</wp:posOffset>
          </wp:positionH>
          <wp:positionV relativeFrom="paragraph">
            <wp:posOffset>223520</wp:posOffset>
          </wp:positionV>
          <wp:extent cx="1951990" cy="162560"/>
          <wp:effectExtent l="25400" t="0" r="3810" b="0"/>
          <wp:wrapNone/>
          <wp:docPr id="7" name="Afbeelding 7" descr="logo-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kst.png"/>
                  <pic:cNvPicPr/>
                </pic:nvPicPr>
                <pic:blipFill>
                  <a:blip r:embed="rId1"/>
                  <a:stretch>
                    <a:fillRect/>
                  </a:stretch>
                </pic:blipFill>
                <pic:spPr>
                  <a:xfrm>
                    <a:off x="0" y="0"/>
                    <a:ext cx="1951990" cy="1625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7F29" w14:textId="77777777" w:rsidR="00E16E9B" w:rsidRDefault="00E16E9B" w:rsidP="001D26BA">
    <w:pPr>
      <w:pStyle w:val="Voettekst"/>
      <w:jc w:val="center"/>
    </w:pPr>
    <w:r>
      <w:rPr>
        <w:noProof/>
        <w:lang w:val="en-US"/>
      </w:rPr>
      <w:drawing>
        <wp:anchor distT="0" distB="0" distL="114300" distR="114300" simplePos="0" relativeHeight="251659264" behindDoc="1" locked="0" layoutInCell="1" allowOverlap="1" wp14:anchorId="7E11334F" wp14:editId="74EA4ED7">
          <wp:simplePos x="0" y="0"/>
          <wp:positionH relativeFrom="column">
            <wp:posOffset>1657985</wp:posOffset>
          </wp:positionH>
          <wp:positionV relativeFrom="paragraph">
            <wp:posOffset>-151765</wp:posOffset>
          </wp:positionV>
          <wp:extent cx="2101596" cy="632968"/>
          <wp:effectExtent l="25400" t="0" r="6604" b="0"/>
          <wp:wrapNone/>
          <wp:docPr id="2" name="Afbeelding 2" descr="logo-volle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lledig.png"/>
                  <pic:cNvPicPr/>
                </pic:nvPicPr>
                <pic:blipFill>
                  <a:blip r:embed="rId1"/>
                  <a:stretch>
                    <a:fillRect/>
                  </a:stretch>
                </pic:blipFill>
                <pic:spPr>
                  <a:xfrm>
                    <a:off x="0" y="0"/>
                    <a:ext cx="2101596" cy="63296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B8C7" w14:textId="77777777" w:rsidR="00BB3C4F" w:rsidRDefault="00BB3C4F">
      <w:pPr>
        <w:spacing w:after="0"/>
      </w:pPr>
      <w:r>
        <w:separator/>
      </w:r>
    </w:p>
  </w:footnote>
  <w:footnote w:type="continuationSeparator" w:id="0">
    <w:p w14:paraId="3F235BA5" w14:textId="77777777" w:rsidR="00BB3C4F" w:rsidRDefault="00BB3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E127" w14:textId="77777777" w:rsidR="00E16E9B" w:rsidRDefault="00E16E9B">
    <w:pPr>
      <w:pStyle w:val="Koptekst"/>
    </w:pPr>
    <w:r w:rsidRPr="00636233">
      <w:rPr>
        <w:noProof/>
        <w:lang w:val="en-US"/>
      </w:rPr>
      <w:drawing>
        <wp:anchor distT="0" distB="0" distL="114300" distR="114300" simplePos="0" relativeHeight="251660288" behindDoc="1" locked="0" layoutInCell="1" allowOverlap="1" wp14:anchorId="6B19C844" wp14:editId="5724C2A7">
          <wp:simplePos x="0" y="0"/>
          <wp:positionH relativeFrom="column">
            <wp:posOffset>-1143000</wp:posOffset>
          </wp:positionH>
          <wp:positionV relativeFrom="paragraph">
            <wp:posOffset>-450215</wp:posOffset>
          </wp:positionV>
          <wp:extent cx="7594600" cy="1016000"/>
          <wp:effectExtent l="25400" t="0" r="0" b="0"/>
          <wp:wrapNone/>
          <wp:docPr id="4" name="Afbeelding 4" descr="product-volgbl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volgblad-header.png"/>
                  <pic:cNvPicPr/>
                </pic:nvPicPr>
                <pic:blipFill>
                  <a:blip r:embed="rId1"/>
                  <a:stretch>
                    <a:fillRect/>
                  </a:stretch>
                </pic:blipFill>
                <pic:spPr>
                  <a:xfrm>
                    <a:off x="0" y="0"/>
                    <a:ext cx="7594600" cy="10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1546" w14:textId="77777777" w:rsidR="00E16E9B" w:rsidRDefault="00E16E9B" w:rsidP="001D26BA">
    <w:pPr>
      <w:pStyle w:val="Koptekst"/>
      <w:tabs>
        <w:tab w:val="clear" w:pos="4320"/>
        <w:tab w:val="clear" w:pos="8640"/>
        <w:tab w:val="right" w:pos="8306"/>
      </w:tabs>
    </w:pPr>
    <w:r>
      <w:rPr>
        <w:noProof/>
        <w:lang w:val="en-US"/>
      </w:rPr>
      <w:drawing>
        <wp:anchor distT="0" distB="0" distL="114300" distR="114300" simplePos="0" relativeHeight="251658240" behindDoc="1" locked="0" layoutInCell="1" allowOverlap="1" wp14:anchorId="03967FB2" wp14:editId="3FAD7FEB">
          <wp:simplePos x="0" y="0"/>
          <wp:positionH relativeFrom="column">
            <wp:posOffset>-1141095</wp:posOffset>
          </wp:positionH>
          <wp:positionV relativeFrom="paragraph">
            <wp:posOffset>-450215</wp:posOffset>
          </wp:positionV>
          <wp:extent cx="7596000" cy="1084596"/>
          <wp:effectExtent l="25400" t="0" r="0" b="0"/>
          <wp:wrapNone/>
          <wp:docPr id="1" name="Afbeelding 1" descr="product-voorbl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voorblad-header.png"/>
                  <pic:cNvPicPr/>
                </pic:nvPicPr>
                <pic:blipFill>
                  <a:blip r:embed="rId1"/>
                  <a:stretch>
                    <a:fillRect/>
                  </a:stretch>
                </pic:blipFill>
                <pic:spPr>
                  <a:xfrm>
                    <a:off x="0" y="0"/>
                    <a:ext cx="7596000" cy="1084596"/>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E0BB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7747F"/>
    <w:multiLevelType w:val="hybridMultilevel"/>
    <w:tmpl w:val="0B60A088"/>
    <w:lvl w:ilvl="0" w:tplc="EB16678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B6948"/>
    <w:multiLevelType w:val="hybridMultilevel"/>
    <w:tmpl w:val="BC2C9966"/>
    <w:lvl w:ilvl="0" w:tplc="630C5AC4">
      <w:start w:val="1"/>
      <w:numFmt w:val="bullet"/>
      <w:pStyle w:val="Lijstopsomteken"/>
      <w:lvlText w:val=""/>
      <w:lvlJc w:val="left"/>
      <w:pPr>
        <w:ind w:left="340" w:hanging="340"/>
      </w:pPr>
      <w:rPr>
        <w:rFonts w:ascii="Wingdings" w:hAnsi="Wingdings" w:hint="default"/>
        <w:color w:val="009354"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C0E15"/>
    <w:multiLevelType w:val="hybridMultilevel"/>
    <w:tmpl w:val="F84030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CF0757"/>
    <w:multiLevelType w:val="hybridMultilevel"/>
    <w:tmpl w:val="64662E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46463E"/>
    <w:multiLevelType w:val="hybridMultilevel"/>
    <w:tmpl w:val="7B249F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16B02C9"/>
    <w:multiLevelType w:val="hybridMultilevel"/>
    <w:tmpl w:val="FC587C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5D273A4"/>
    <w:multiLevelType w:val="hybridMultilevel"/>
    <w:tmpl w:val="37181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AF"/>
    <w:rsid w:val="000069F1"/>
    <w:rsid w:val="000A22C5"/>
    <w:rsid w:val="001D26BA"/>
    <w:rsid w:val="00253D1D"/>
    <w:rsid w:val="002E10C9"/>
    <w:rsid w:val="00312761"/>
    <w:rsid w:val="003418D2"/>
    <w:rsid w:val="0034514B"/>
    <w:rsid w:val="004055A9"/>
    <w:rsid w:val="00467E16"/>
    <w:rsid w:val="004F2F54"/>
    <w:rsid w:val="006B4AD3"/>
    <w:rsid w:val="00723716"/>
    <w:rsid w:val="007C1727"/>
    <w:rsid w:val="007F0B11"/>
    <w:rsid w:val="00827703"/>
    <w:rsid w:val="00827B45"/>
    <w:rsid w:val="00862F24"/>
    <w:rsid w:val="008C3185"/>
    <w:rsid w:val="008F157F"/>
    <w:rsid w:val="00920D5C"/>
    <w:rsid w:val="00942872"/>
    <w:rsid w:val="009C2022"/>
    <w:rsid w:val="00A32AB7"/>
    <w:rsid w:val="00B049AF"/>
    <w:rsid w:val="00B26D9D"/>
    <w:rsid w:val="00BB3C4F"/>
    <w:rsid w:val="00BC13C3"/>
    <w:rsid w:val="00BE5A41"/>
    <w:rsid w:val="00C6651E"/>
    <w:rsid w:val="00CE3CEB"/>
    <w:rsid w:val="00CE74CC"/>
    <w:rsid w:val="00D377A8"/>
    <w:rsid w:val="00E16E9B"/>
    <w:rsid w:val="00E65CD2"/>
    <w:rsid w:val="00E963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7747"/>
  <w15:docId w15:val="{65891F7B-9BC7-4C64-A86F-265DA9D8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77A8"/>
    <w:rPr>
      <w:rFonts w:ascii="Myriad Pro" w:hAnsi="Myriad Pro"/>
      <w:sz w:val="22"/>
      <w:lang w:val="nl-NL"/>
    </w:rPr>
  </w:style>
  <w:style w:type="paragraph" w:styleId="Kop1">
    <w:name w:val="heading 1"/>
    <w:basedOn w:val="Standaard"/>
    <w:next w:val="Standaard"/>
    <w:link w:val="Kop1Char"/>
    <w:qFormat/>
    <w:rsid w:val="00CE3CEB"/>
    <w:pPr>
      <w:keepNext/>
      <w:keepLines/>
      <w:spacing w:before="480" w:after="0"/>
      <w:outlineLvl w:val="0"/>
    </w:pPr>
    <w:rPr>
      <w:rFonts w:eastAsiaTheme="majorEastAsia" w:cstheme="majorBidi"/>
      <w:b/>
      <w:bCs/>
      <w:color w:val="0075BC" w:themeColor="accent1"/>
      <w:sz w:val="56"/>
      <w:szCs w:val="32"/>
    </w:rPr>
  </w:style>
  <w:style w:type="paragraph" w:styleId="Kop2">
    <w:name w:val="heading 2"/>
    <w:basedOn w:val="Standaard"/>
    <w:next w:val="Standaard"/>
    <w:link w:val="Kop2Char"/>
    <w:qFormat/>
    <w:rsid w:val="00CE3CEB"/>
    <w:pPr>
      <w:keepNext/>
      <w:keepLines/>
      <w:spacing w:before="200" w:after="0"/>
      <w:outlineLvl w:val="1"/>
    </w:pPr>
    <w:rPr>
      <w:rFonts w:eastAsiaTheme="majorEastAsia" w:cstheme="majorBidi"/>
      <w:b/>
      <w:bCs/>
      <w:color w:val="0075BC" w:themeColor="accent1"/>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15838"/>
    <w:pPr>
      <w:tabs>
        <w:tab w:val="center" w:pos="4320"/>
        <w:tab w:val="right" w:pos="8640"/>
      </w:tabs>
      <w:spacing w:after="0"/>
    </w:pPr>
  </w:style>
  <w:style w:type="character" w:customStyle="1" w:styleId="KoptekstChar">
    <w:name w:val="Koptekst Char"/>
    <w:basedOn w:val="Standaardalinea-lettertype"/>
    <w:link w:val="Koptekst"/>
    <w:uiPriority w:val="99"/>
    <w:semiHidden/>
    <w:rsid w:val="00515838"/>
  </w:style>
  <w:style w:type="paragraph" w:styleId="Voettekst">
    <w:name w:val="footer"/>
    <w:basedOn w:val="Standaard"/>
    <w:link w:val="VoettekstChar"/>
    <w:uiPriority w:val="99"/>
    <w:semiHidden/>
    <w:unhideWhenUsed/>
    <w:rsid w:val="00515838"/>
    <w:pPr>
      <w:tabs>
        <w:tab w:val="center" w:pos="4320"/>
        <w:tab w:val="right" w:pos="8640"/>
      </w:tabs>
      <w:spacing w:after="0"/>
    </w:pPr>
  </w:style>
  <w:style w:type="character" w:customStyle="1" w:styleId="VoettekstChar">
    <w:name w:val="Voettekst Char"/>
    <w:basedOn w:val="Standaardalinea-lettertype"/>
    <w:link w:val="Voettekst"/>
    <w:uiPriority w:val="99"/>
    <w:semiHidden/>
    <w:rsid w:val="00515838"/>
  </w:style>
  <w:style w:type="character" w:customStyle="1" w:styleId="Kop1Char">
    <w:name w:val="Kop 1 Char"/>
    <w:basedOn w:val="Standaardalinea-lettertype"/>
    <w:link w:val="Kop1"/>
    <w:rsid w:val="00CE3CEB"/>
    <w:rPr>
      <w:rFonts w:ascii="Myriad Pro" w:eastAsiaTheme="majorEastAsia" w:hAnsi="Myriad Pro" w:cstheme="majorBidi"/>
      <w:b/>
      <w:bCs/>
      <w:color w:val="0075BC" w:themeColor="accent1"/>
      <w:sz w:val="56"/>
      <w:szCs w:val="32"/>
    </w:rPr>
  </w:style>
  <w:style w:type="character" w:customStyle="1" w:styleId="Kop2Char">
    <w:name w:val="Kop 2 Char"/>
    <w:basedOn w:val="Standaardalinea-lettertype"/>
    <w:link w:val="Kop2"/>
    <w:rsid w:val="00CE3CEB"/>
    <w:rPr>
      <w:rFonts w:ascii="Myriad Pro" w:eastAsiaTheme="majorEastAsia" w:hAnsi="Myriad Pro" w:cstheme="majorBidi"/>
      <w:b/>
      <w:bCs/>
      <w:color w:val="0075BC" w:themeColor="accent1"/>
      <w:sz w:val="36"/>
      <w:szCs w:val="26"/>
    </w:rPr>
  </w:style>
  <w:style w:type="paragraph" w:styleId="Lijstopsomteken">
    <w:name w:val="List Bullet"/>
    <w:basedOn w:val="Standaard"/>
    <w:uiPriority w:val="99"/>
    <w:unhideWhenUsed/>
    <w:rsid w:val="00CE3CEB"/>
    <w:pPr>
      <w:numPr>
        <w:numId w:val="1"/>
      </w:numPr>
      <w:ind w:left="794"/>
      <w:contextualSpacing/>
    </w:pPr>
  </w:style>
  <w:style w:type="paragraph" w:customStyle="1" w:styleId="KOP3">
    <w:name w:val="KOP3"/>
    <w:basedOn w:val="Standaard"/>
    <w:link w:val="KOP3Char"/>
    <w:qFormat/>
    <w:rsid w:val="001D26BA"/>
    <w:pPr>
      <w:spacing w:after="0"/>
    </w:pPr>
    <w:rPr>
      <w:rFonts w:eastAsia="Calibri" w:cs="Times New Roman"/>
      <w:b/>
      <w:caps/>
      <w:color w:val="009246"/>
      <w:lang w:val="en-US"/>
    </w:rPr>
  </w:style>
  <w:style w:type="character" w:customStyle="1" w:styleId="KOP3Char">
    <w:name w:val="KOP3 Char"/>
    <w:link w:val="KOP3"/>
    <w:rsid w:val="001D26BA"/>
    <w:rPr>
      <w:rFonts w:ascii="Myriad Pro" w:eastAsia="Calibri" w:hAnsi="Myriad Pro" w:cs="Times New Roman"/>
      <w:b/>
      <w:caps/>
      <w:color w:val="009246"/>
      <w:lang w:val="en-US"/>
    </w:rPr>
  </w:style>
  <w:style w:type="paragraph" w:styleId="Lijstalinea">
    <w:name w:val="List Paragraph"/>
    <w:basedOn w:val="Lijstopsomteken"/>
    <w:uiPriority w:val="34"/>
    <w:qFormat/>
    <w:rsid w:val="00A32AB7"/>
  </w:style>
  <w:style w:type="table" w:styleId="Tabelraster">
    <w:name w:val="Table Grid"/>
    <w:basedOn w:val="Standaardtabel"/>
    <w:uiPriority w:val="59"/>
    <w:rsid w:val="001D26BA"/>
    <w:pPr>
      <w:spacing w:after="0"/>
    </w:pPr>
    <w:rPr>
      <w:rFonts w:ascii="Calibri" w:eastAsia="Calibri" w:hAnsi="Calibri" w:cs="Times New Roman"/>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kop">
    <w:name w:val="hoofdkop"/>
    <w:basedOn w:val="Standaard"/>
    <w:uiPriority w:val="99"/>
    <w:rsid w:val="00827703"/>
    <w:pPr>
      <w:widowControl w:val="0"/>
      <w:autoSpaceDE w:val="0"/>
      <w:autoSpaceDN w:val="0"/>
      <w:adjustRightInd w:val="0"/>
      <w:spacing w:after="0" w:line="288" w:lineRule="auto"/>
      <w:textAlignment w:val="center"/>
    </w:pPr>
    <w:rPr>
      <w:rFonts w:ascii="MyriadPro-Bold" w:hAnsi="MyriadPro-Bold" w:cs="MyriadPro-Bold"/>
      <w:b/>
      <w:bCs/>
      <w:color w:val="0075BD"/>
      <w:sz w:val="40"/>
      <w:szCs w:val="40"/>
    </w:rPr>
  </w:style>
  <w:style w:type="paragraph" w:customStyle="1" w:styleId="kaderkopgeel">
    <w:name w:val="kaderkop geel"/>
    <w:basedOn w:val="Standaard"/>
    <w:qFormat/>
    <w:rsid w:val="00827703"/>
    <w:pPr>
      <w:widowControl w:val="0"/>
      <w:autoSpaceDE w:val="0"/>
      <w:autoSpaceDN w:val="0"/>
      <w:adjustRightInd w:val="0"/>
      <w:spacing w:after="120" w:line="288" w:lineRule="auto"/>
      <w:textAlignment w:val="center"/>
    </w:pPr>
    <w:rPr>
      <w:rFonts w:ascii="MyriadPro-Bold" w:hAnsi="MyriadPro-Bold" w:cs="MyriadPro-Bold"/>
      <w:b/>
      <w:bCs/>
      <w:caps/>
      <w:color w:val="BEB70D"/>
      <w:szCs w:val="30"/>
    </w:rPr>
  </w:style>
  <w:style w:type="paragraph" w:styleId="Geenafstand">
    <w:name w:val="No Spacing"/>
    <w:uiPriority w:val="1"/>
    <w:rsid w:val="00827703"/>
    <w:pPr>
      <w:spacing w:after="0"/>
    </w:pPr>
    <w:rPr>
      <w:rFonts w:ascii="Myriad Pro" w:hAnsi="Myriad Pro"/>
    </w:rPr>
  </w:style>
  <w:style w:type="paragraph" w:customStyle="1" w:styleId="kaderkopblauw">
    <w:name w:val="kaderkop blauw"/>
    <w:basedOn w:val="kaderkopgeel"/>
    <w:qFormat/>
    <w:rsid w:val="00E16E9B"/>
    <w:rPr>
      <w:color w:val="0075BC" w:themeColor="accent1"/>
    </w:rPr>
  </w:style>
  <w:style w:type="paragraph" w:styleId="Bijschrift">
    <w:name w:val="caption"/>
    <w:basedOn w:val="Standaard"/>
    <w:next w:val="Standaard"/>
    <w:uiPriority w:val="35"/>
    <w:semiHidden/>
    <w:unhideWhenUsed/>
    <w:qFormat/>
    <w:rsid w:val="00E16E9B"/>
    <w:rPr>
      <w:b/>
      <w:bCs/>
      <w:color w:val="0075BC" w:themeColor="accent1"/>
      <w:sz w:val="18"/>
      <w:szCs w:val="18"/>
    </w:rPr>
  </w:style>
  <w:style w:type="paragraph" w:customStyle="1" w:styleId="Tussenkopje">
    <w:name w:val="Tussenkopje"/>
    <w:basedOn w:val="Kop2"/>
    <w:link w:val="TussenkopjeChar"/>
    <w:qFormat/>
    <w:rsid w:val="00CE74CC"/>
    <w:rPr>
      <w:color w:val="000000" w:themeColor="text1"/>
      <w:sz w:val="28"/>
    </w:rPr>
  </w:style>
  <w:style w:type="character" w:customStyle="1" w:styleId="TussenkopjeChar">
    <w:name w:val="Tussenkopje Char"/>
    <w:basedOn w:val="Kop2Char"/>
    <w:link w:val="Tussenkopje"/>
    <w:rsid w:val="00CE74CC"/>
    <w:rPr>
      <w:rFonts w:ascii="Myriad Pro" w:eastAsiaTheme="majorEastAsia" w:hAnsi="Myriad Pro" w:cstheme="majorBidi"/>
      <w:b/>
      <w:bCs/>
      <w:color w:val="000000" w:themeColor="text1"/>
      <w:sz w:val="28"/>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id\BoerenNatuur.nl\Team%20site%20-%20Documenten\Communicatie\Huisstijl\Sjablonen\Document%20algemeen-def.dotx" TargetMode="External"/></Relationships>
</file>

<file path=word/theme/theme1.xml><?xml version="1.0" encoding="utf-8"?>
<a:theme xmlns:a="http://schemas.openxmlformats.org/drawingml/2006/main" name="BN_stijlen">
  <a:themeElements>
    <a:clrScheme name="BoerenNatuur">
      <a:dk1>
        <a:srgbClr val="000000"/>
      </a:dk1>
      <a:lt1>
        <a:sysClr val="window" lastClr="FFFFFF"/>
      </a:lt1>
      <a:dk2>
        <a:srgbClr val="000000"/>
      </a:dk2>
      <a:lt2>
        <a:srgbClr val="BCD5F1"/>
      </a:lt2>
      <a:accent1>
        <a:srgbClr val="0075BC"/>
      </a:accent1>
      <a:accent2>
        <a:srgbClr val="000000"/>
      </a:accent2>
      <a:accent3>
        <a:srgbClr val="F3EEB3"/>
      </a:accent3>
      <a:accent4>
        <a:srgbClr val="009354"/>
      </a:accent4>
      <a:accent5>
        <a:srgbClr val="D7CC00"/>
      </a:accent5>
      <a:accent6>
        <a:srgbClr val="C0DFC6"/>
      </a:accent6>
      <a:hlink>
        <a:srgbClr val="009354"/>
      </a:hlink>
      <a:folHlink>
        <a:srgbClr val="C0DF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20B0662FAAE449926C047D7DEE9AF" ma:contentTypeVersion="8" ma:contentTypeDescription="Een nieuw document maken." ma:contentTypeScope="" ma:versionID="7be940a2bf5e3b09ba55e8e5bd1a37f8">
  <xsd:schema xmlns:xsd="http://www.w3.org/2001/XMLSchema" xmlns:xs="http://www.w3.org/2001/XMLSchema" xmlns:p="http://schemas.microsoft.com/office/2006/metadata/properties" xmlns:ns2="e625b55d-e31a-4bd9-adba-2c0e0d761f9f" xmlns:ns3="47b464a1-d699-4094-8561-7e4d2394d935" targetNamespace="http://schemas.microsoft.com/office/2006/metadata/properties" ma:root="true" ma:fieldsID="6d91521e2840252188c45952979730ca" ns2:_="" ns3:_="">
    <xsd:import namespace="e625b55d-e31a-4bd9-adba-2c0e0d761f9f"/>
    <xsd:import namespace="47b464a1-d699-4094-8561-7e4d2394d9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b55d-e31a-4bd9-adba-2c0e0d761f9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464a1-d699-4094-8561-7e4d2394d9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25b55d-e31a-4bd9-adba-2c0e0d761f9f">
      <UserInfo>
        <DisplayName>Willemien Geertsema</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5621-F0D0-42A1-B1D7-17CAD5130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5b55d-e31a-4bd9-adba-2c0e0d761f9f"/>
    <ds:schemaRef ds:uri="47b464a1-d699-4094-8561-7e4d2394d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34C4F-8D65-44EF-A1AA-E557F1375DB7}">
  <ds:schemaRefs>
    <ds:schemaRef ds:uri="http://schemas.microsoft.com/sharepoint/v3/contenttype/forms"/>
  </ds:schemaRefs>
</ds:datastoreItem>
</file>

<file path=customXml/itemProps3.xml><?xml version="1.0" encoding="utf-8"?>
<ds:datastoreItem xmlns:ds="http://schemas.openxmlformats.org/officeDocument/2006/customXml" ds:itemID="{37A2FB0F-80ED-4208-BA91-F3F089AAFDF7}">
  <ds:schemaRefs>
    <ds:schemaRef ds:uri="http://schemas.microsoft.com/office/2006/metadata/properties"/>
    <ds:schemaRef ds:uri="http://schemas.microsoft.com/office/infopath/2007/PartnerControls"/>
    <ds:schemaRef ds:uri="e625b55d-e31a-4bd9-adba-2c0e0d761f9f"/>
  </ds:schemaRefs>
</ds:datastoreItem>
</file>

<file path=customXml/itemProps4.xml><?xml version="1.0" encoding="utf-8"?>
<ds:datastoreItem xmlns:ds="http://schemas.openxmlformats.org/officeDocument/2006/customXml" ds:itemID="{F58677DB-0E2B-4F79-B214-8E94509E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algemeen-def</Template>
  <TotalTime>118</TotalTime>
  <Pages>2</Pages>
  <Words>743</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cp:lastModifiedBy>Willemien Geertsema</cp:lastModifiedBy>
  <cp:revision>15</cp:revision>
  <dcterms:created xsi:type="dcterms:W3CDTF">2018-05-03T12:04:00Z</dcterms:created>
  <dcterms:modified xsi:type="dcterms:W3CDTF">2018-07-09T11:10:00Z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0x010100F7420B0662FAAE449926C047D7DEE9AF</vt:lpwstr>
  </property>
</Properties>
</file>